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88" w:type="dxa"/>
        <w:tblLayout w:type="fixed"/>
        <w:tblCellMar>
          <w:left w:w="0" w:type="dxa"/>
          <w:right w:w="0" w:type="dxa"/>
        </w:tblCellMar>
        <w:tblLook w:val="01E0" w:firstRow="1" w:lastRow="1" w:firstColumn="1" w:lastColumn="1" w:noHBand="0" w:noVBand="0"/>
      </w:tblPr>
      <w:tblGrid>
        <w:gridCol w:w="7088"/>
      </w:tblGrid>
      <w:tr w:rsidR="007563BF" w:rsidRPr="006E6AB7" w:rsidTr="00555DD2">
        <w:trPr>
          <w:trHeight w:hRule="exact" w:val="2727"/>
        </w:trPr>
        <w:tc>
          <w:tcPr>
            <w:tcW w:w="7088" w:type="dxa"/>
            <w:shd w:val="clear" w:color="auto" w:fill="auto"/>
          </w:tcPr>
          <w:p w:rsidR="00993A9B" w:rsidRPr="006E6AB7" w:rsidRDefault="00993A9B" w:rsidP="00555DD2">
            <w:pPr>
              <w:spacing w:line="260" w:lineRule="atLeast"/>
            </w:pPr>
          </w:p>
        </w:tc>
      </w:tr>
    </w:tbl>
    <w:p w:rsidR="00B42B74" w:rsidRPr="006E6AB7" w:rsidRDefault="002C467A" w:rsidP="00B42B74">
      <w:pPr>
        <w:pStyle w:val="Normal-Overskrift"/>
        <w:rPr>
          <w:sz w:val="32"/>
          <w:szCs w:val="32"/>
        </w:rPr>
      </w:pPr>
      <w:r>
        <w:rPr>
          <w:sz w:val="32"/>
          <w:szCs w:val="32"/>
        </w:rPr>
        <w:t>F</w:t>
      </w:r>
      <w:r w:rsidR="00851ABD">
        <w:rPr>
          <w:sz w:val="32"/>
          <w:szCs w:val="32"/>
        </w:rPr>
        <w:t>orhåndsaftale om f</w:t>
      </w:r>
      <w:r>
        <w:rPr>
          <w:sz w:val="32"/>
          <w:szCs w:val="32"/>
        </w:rPr>
        <w:t xml:space="preserve">unktionstillæg til </w:t>
      </w:r>
      <w:r w:rsidR="00851ABD">
        <w:rPr>
          <w:sz w:val="32"/>
          <w:szCs w:val="32"/>
        </w:rPr>
        <w:t>tillids-repræsentanter</w:t>
      </w:r>
      <w:r w:rsidR="00AA7680">
        <w:rPr>
          <w:sz w:val="32"/>
          <w:szCs w:val="32"/>
        </w:rPr>
        <w:t xml:space="preserve">, fællestillidsrepræsentanter </w:t>
      </w:r>
      <w:r w:rsidR="00851ABD">
        <w:rPr>
          <w:sz w:val="32"/>
          <w:szCs w:val="32"/>
        </w:rPr>
        <w:t>og arbejds</w:t>
      </w:r>
      <w:r>
        <w:rPr>
          <w:sz w:val="32"/>
          <w:szCs w:val="32"/>
        </w:rPr>
        <w:t>miljørepræsentanter</w:t>
      </w:r>
    </w:p>
    <w:p w:rsidR="00B42B74" w:rsidRPr="006E6AB7" w:rsidRDefault="00B42B74" w:rsidP="00B42B74"/>
    <w:p w:rsidR="00376711" w:rsidRDefault="009B2312" w:rsidP="00B42B74">
      <w:r>
        <w:t>Til gavn for arbejdspladsen og de ansatte varetager tillidsrepræsenter, fællestillidsrepræsentanter og arbejdsmiljørepræsentanter en række funktioner og opgaver i det lokale forhandlings- og medbestemmelsess</w:t>
      </w:r>
      <w:r w:rsidR="00EB58ED">
        <w:t xml:space="preserve">ystem. Funktioner som talsmand, </w:t>
      </w:r>
      <w:r>
        <w:t>deltagelse ved møder i MED-udvalg</w:t>
      </w:r>
      <w:r w:rsidR="00EB58ED">
        <w:t xml:space="preserve">, inddragelse i ledelses-rummet </w:t>
      </w:r>
      <w:r>
        <w:t>samt medvirken ved</w:t>
      </w:r>
      <w:r w:rsidR="00AF22F5">
        <w:t xml:space="preserve"> udmøntning af centrale og decentrale aftaler, indgår i disse funktioner.</w:t>
      </w:r>
      <w:r>
        <w:br/>
      </w:r>
      <w:r>
        <w:br/>
      </w:r>
      <w:r w:rsidR="002C467A">
        <w:t xml:space="preserve">Der ydes </w:t>
      </w:r>
      <w:r w:rsidR="00EA1246">
        <w:t>følgende funktionstillæg</w:t>
      </w:r>
      <w:r w:rsidR="00376711">
        <w:t xml:space="preserve"> for varetagelsen af funktionen som tillidsrepræsentant</w:t>
      </w:r>
      <w:r w:rsidR="00B66B80">
        <w:t>, fællestillidsrepræsentant</w:t>
      </w:r>
      <w:r w:rsidR="00376711">
        <w:t xml:space="preserve"> eller arbejdsmiljørepræsentant</w:t>
      </w:r>
      <w:r w:rsidR="00EA1246">
        <w:t>:</w:t>
      </w:r>
      <w:r w:rsidR="00EA1246">
        <w:br/>
      </w:r>
    </w:p>
    <w:p w:rsidR="00EA1246" w:rsidRDefault="00EA1246" w:rsidP="00B42B74">
      <w:r>
        <w:br/>
      </w:r>
      <w:r w:rsidRPr="00EA1246">
        <w:rPr>
          <w:b/>
          <w:u w:val="single"/>
        </w:rPr>
        <w:t>Tillidsrepræsentanter</w:t>
      </w:r>
      <w:r w:rsidRPr="00EA1246">
        <w:rPr>
          <w:b/>
          <w:u w:val="single"/>
        </w:rPr>
        <w:br/>
      </w:r>
    </w:p>
    <w:p w:rsidR="00EA1246" w:rsidRPr="00EA1246" w:rsidRDefault="00EA1246" w:rsidP="00B42B74">
      <w:pPr>
        <w:rPr>
          <w:b/>
        </w:rPr>
      </w:pPr>
      <w:r w:rsidRPr="00EA1246">
        <w:rPr>
          <w:b/>
        </w:rPr>
        <w:t>Valggrundlag</w:t>
      </w:r>
      <w:r w:rsidRPr="00EA1246">
        <w:rPr>
          <w:b/>
        </w:rPr>
        <w:tab/>
      </w:r>
      <w:r w:rsidRPr="00EA1246">
        <w:rPr>
          <w:b/>
        </w:rPr>
        <w:tab/>
      </w:r>
      <w:r w:rsidRPr="00EA1246">
        <w:rPr>
          <w:b/>
        </w:rPr>
        <w:tab/>
      </w:r>
      <w:r>
        <w:rPr>
          <w:b/>
        </w:rPr>
        <w:t xml:space="preserve">     </w:t>
      </w:r>
      <w:r w:rsidRPr="00EA1246">
        <w:rPr>
          <w:b/>
        </w:rPr>
        <w:t>Funktionstillæg</w:t>
      </w:r>
    </w:p>
    <w:p w:rsidR="00B42B74" w:rsidRDefault="00EA1246" w:rsidP="00EA1246">
      <w:pPr>
        <w:tabs>
          <w:tab w:val="right" w:pos="5670"/>
        </w:tabs>
      </w:pPr>
      <w:r>
        <w:br/>
        <w:t>5-19 medarbejdere</w:t>
      </w:r>
      <w:r>
        <w:tab/>
        <w:t xml:space="preserve">  7.000</w:t>
      </w:r>
      <w:r>
        <w:br/>
        <w:t>20-49 medarbejdere</w:t>
      </w:r>
      <w:r>
        <w:tab/>
        <w:t xml:space="preserve">  8.000</w:t>
      </w:r>
    </w:p>
    <w:p w:rsidR="00EA1246" w:rsidRDefault="007F5A35" w:rsidP="00EA1246">
      <w:pPr>
        <w:tabs>
          <w:tab w:val="right" w:pos="5670"/>
        </w:tabs>
      </w:pPr>
      <w:r>
        <w:t>Flere end 49</w:t>
      </w:r>
      <w:r w:rsidR="00EA1246">
        <w:t xml:space="preserve"> medarbejdere</w:t>
      </w:r>
      <w:r w:rsidR="00EA1246">
        <w:tab/>
        <w:t>10.000</w:t>
      </w:r>
    </w:p>
    <w:p w:rsidR="002C467A" w:rsidRDefault="002C467A" w:rsidP="00B42B74"/>
    <w:p w:rsidR="00A656C7" w:rsidRDefault="00A656C7" w:rsidP="00A656C7">
      <w:r>
        <w:t xml:space="preserve">For Sundhedskartellet er de tilsvarende tillæg: </w:t>
      </w:r>
      <w:r>
        <w:br/>
        <w:t>8.000 (5-19), 9.200 (20-49) og 11.400 (49+) i 01.01.2006 niveau.</w:t>
      </w:r>
    </w:p>
    <w:p w:rsidR="002C467A" w:rsidRDefault="002C467A" w:rsidP="00B42B74"/>
    <w:p w:rsidR="00851ABD" w:rsidRPr="009246A5" w:rsidRDefault="00851ABD" w:rsidP="00851ABD">
      <w:pPr>
        <w:rPr>
          <w:sz w:val="16"/>
          <w:szCs w:val="16"/>
        </w:rPr>
      </w:pPr>
      <w:r w:rsidRPr="009246A5">
        <w:rPr>
          <w:sz w:val="16"/>
          <w:szCs w:val="16"/>
        </w:rPr>
        <w:t>* Valggrundlag:</w:t>
      </w:r>
      <w:r w:rsidR="009246A5" w:rsidRPr="009246A5">
        <w:rPr>
          <w:sz w:val="16"/>
          <w:szCs w:val="16"/>
        </w:rPr>
        <w:t xml:space="preserve"> D</w:t>
      </w:r>
      <w:r w:rsidRPr="009246A5">
        <w:rPr>
          <w:sz w:val="16"/>
          <w:szCs w:val="16"/>
        </w:rPr>
        <w:t xml:space="preserve">en gruppe af medarbejdere </w:t>
      </w:r>
      <w:r w:rsidR="009246A5" w:rsidRPr="009246A5">
        <w:rPr>
          <w:sz w:val="16"/>
          <w:szCs w:val="16"/>
        </w:rPr>
        <w:t>ansat efter samme overensko</w:t>
      </w:r>
      <w:r w:rsidRPr="009246A5">
        <w:rPr>
          <w:sz w:val="16"/>
          <w:szCs w:val="16"/>
        </w:rPr>
        <w:t>m</w:t>
      </w:r>
      <w:r w:rsidR="009246A5" w:rsidRPr="009246A5">
        <w:rPr>
          <w:sz w:val="16"/>
          <w:szCs w:val="16"/>
        </w:rPr>
        <w:t>st eller efter</w:t>
      </w:r>
      <w:r w:rsidRPr="009246A5">
        <w:rPr>
          <w:sz w:val="16"/>
          <w:szCs w:val="16"/>
        </w:rPr>
        <w:t xml:space="preserve"> flere </w:t>
      </w:r>
      <w:r w:rsidR="009246A5" w:rsidRPr="009246A5">
        <w:rPr>
          <w:sz w:val="16"/>
          <w:szCs w:val="16"/>
        </w:rPr>
        <w:t xml:space="preserve">forskellige </w:t>
      </w:r>
      <w:r w:rsidRPr="009246A5">
        <w:rPr>
          <w:sz w:val="16"/>
          <w:szCs w:val="16"/>
        </w:rPr>
        <w:t xml:space="preserve">overenskomster, </w:t>
      </w:r>
      <w:r w:rsidR="009246A5" w:rsidRPr="009246A5">
        <w:rPr>
          <w:sz w:val="16"/>
          <w:szCs w:val="16"/>
        </w:rPr>
        <w:t>som den pågældende tillidsrepræsentant er valgt til at repræsentere.</w:t>
      </w:r>
    </w:p>
    <w:p w:rsidR="00851ABD" w:rsidRPr="006E6AB7" w:rsidRDefault="009B2312" w:rsidP="00B42B74">
      <w:r>
        <w:br/>
      </w:r>
    </w:p>
    <w:p w:rsidR="00EA1246" w:rsidRDefault="00EA1246" w:rsidP="00EA1246">
      <w:r>
        <w:rPr>
          <w:b/>
          <w:u w:val="single"/>
        </w:rPr>
        <w:t>Arbejdsmiljørepræsentanter</w:t>
      </w:r>
      <w:r w:rsidRPr="00EA1246">
        <w:rPr>
          <w:b/>
          <w:u w:val="single"/>
        </w:rPr>
        <w:br/>
      </w:r>
    </w:p>
    <w:p w:rsidR="00EA1246" w:rsidRPr="00EA1246" w:rsidRDefault="00EA1246" w:rsidP="00EA1246">
      <w:pPr>
        <w:rPr>
          <w:b/>
        </w:rPr>
      </w:pPr>
      <w:r>
        <w:rPr>
          <w:b/>
        </w:rPr>
        <w:t>Repræsentationsgrundlag</w:t>
      </w:r>
      <w:r>
        <w:rPr>
          <w:b/>
        </w:rPr>
        <w:tab/>
        <w:t xml:space="preserve">     </w:t>
      </w:r>
      <w:r w:rsidR="00376711">
        <w:rPr>
          <w:b/>
        </w:rPr>
        <w:tab/>
        <w:t xml:space="preserve">     </w:t>
      </w:r>
      <w:r w:rsidRPr="00EA1246">
        <w:rPr>
          <w:b/>
        </w:rPr>
        <w:t>Funktionstillæg</w:t>
      </w:r>
    </w:p>
    <w:p w:rsidR="00EA1246" w:rsidRDefault="007F5A35" w:rsidP="00EA1246">
      <w:pPr>
        <w:tabs>
          <w:tab w:val="right" w:pos="5670"/>
        </w:tabs>
      </w:pPr>
      <w:r>
        <w:br/>
      </w:r>
      <w:r w:rsidR="00EA1246">
        <w:t>5-19 medarbejdere</w:t>
      </w:r>
      <w:r w:rsidR="00EA1246">
        <w:tab/>
        <w:t xml:space="preserve">  6.000</w:t>
      </w:r>
      <w:r w:rsidR="00EA1246">
        <w:br/>
        <w:t>20-49 medarbejdere</w:t>
      </w:r>
      <w:r w:rsidR="00EA1246">
        <w:tab/>
        <w:t xml:space="preserve">  7.000</w:t>
      </w:r>
    </w:p>
    <w:p w:rsidR="00EA1246" w:rsidRDefault="007F5A35" w:rsidP="00EA1246">
      <w:pPr>
        <w:tabs>
          <w:tab w:val="right" w:pos="5670"/>
        </w:tabs>
      </w:pPr>
      <w:r>
        <w:t>Flere end 49</w:t>
      </w:r>
      <w:r w:rsidR="00EA1246">
        <w:t xml:space="preserve"> medarbejdere</w:t>
      </w:r>
      <w:r w:rsidR="00EA1246">
        <w:tab/>
        <w:t>8.000</w:t>
      </w:r>
    </w:p>
    <w:p w:rsidR="00B42B74" w:rsidRDefault="00B42B74" w:rsidP="00B42B74">
      <w:pPr>
        <w:rPr>
          <w:b/>
          <w:szCs w:val="20"/>
        </w:rPr>
      </w:pPr>
    </w:p>
    <w:p w:rsidR="00376711" w:rsidRPr="003F37B9" w:rsidRDefault="00376711" w:rsidP="00B42B74">
      <w:pPr>
        <w:rPr>
          <w:i/>
          <w:szCs w:val="20"/>
        </w:rPr>
      </w:pPr>
      <w:proofErr w:type="gramStart"/>
      <w:r w:rsidRPr="003F37B9">
        <w:rPr>
          <w:i/>
          <w:szCs w:val="20"/>
        </w:rPr>
        <w:t>Lønseddeltekst:  ”TR</w:t>
      </w:r>
      <w:proofErr w:type="gramEnd"/>
      <w:r w:rsidRPr="003F37B9">
        <w:rPr>
          <w:i/>
          <w:szCs w:val="20"/>
        </w:rPr>
        <w:t>/AMR tillæg”</w:t>
      </w:r>
    </w:p>
    <w:p w:rsidR="00BB26E8" w:rsidRDefault="00BB26E8" w:rsidP="00B42B74">
      <w:pPr>
        <w:rPr>
          <w:b/>
          <w:szCs w:val="20"/>
        </w:rPr>
      </w:pPr>
    </w:p>
    <w:p w:rsidR="00A656C7" w:rsidRDefault="00A656C7" w:rsidP="00A656C7">
      <w:r>
        <w:t>For Sundhedskartellet er de tilsvarende tillæg:</w:t>
      </w:r>
      <w:r>
        <w:br/>
        <w:t xml:space="preserve">6.900 (5-19), 8.000 (20-49) og 9.200 (49+) i </w:t>
      </w:r>
      <w:proofErr w:type="gramStart"/>
      <w:r>
        <w:t>01.01.2006</w:t>
      </w:r>
      <w:proofErr w:type="gramEnd"/>
      <w:r>
        <w:t xml:space="preserve"> niveau.</w:t>
      </w:r>
    </w:p>
    <w:p w:rsidR="00A656C7" w:rsidRDefault="00A656C7" w:rsidP="00B42B74">
      <w:pPr>
        <w:rPr>
          <w:b/>
          <w:szCs w:val="20"/>
        </w:rPr>
      </w:pPr>
    </w:p>
    <w:p w:rsidR="003F37B9" w:rsidRDefault="003F37B9" w:rsidP="00B42B74">
      <w:pPr>
        <w:rPr>
          <w:b/>
          <w:szCs w:val="20"/>
        </w:rPr>
      </w:pPr>
    </w:p>
    <w:p w:rsidR="00376711" w:rsidRDefault="00376711" w:rsidP="00376711">
      <w:pPr>
        <w:rPr>
          <w:szCs w:val="20"/>
        </w:rPr>
      </w:pPr>
      <w:r w:rsidRPr="00E71959">
        <w:rPr>
          <w:szCs w:val="20"/>
        </w:rPr>
        <w:lastRenderedPageBreak/>
        <w:t>Funktionstillægge</w:t>
      </w:r>
      <w:r w:rsidR="009B2312">
        <w:rPr>
          <w:szCs w:val="20"/>
        </w:rPr>
        <w:t>ne</w:t>
      </w:r>
      <w:r w:rsidRPr="00E71959">
        <w:rPr>
          <w:szCs w:val="20"/>
        </w:rPr>
        <w:t xml:space="preserve"> ydes for det antal medarbejdere, den en</w:t>
      </w:r>
      <w:r w:rsidR="00851ABD">
        <w:rPr>
          <w:szCs w:val="20"/>
        </w:rPr>
        <w:t>kelte repræsenterer den 1. august</w:t>
      </w:r>
      <w:r w:rsidRPr="00E71959">
        <w:rPr>
          <w:szCs w:val="20"/>
        </w:rPr>
        <w:t xml:space="preserve"> hvert år. Ændres antallet af medarbejdere,</w:t>
      </w:r>
      <w:r w:rsidR="0038125E">
        <w:rPr>
          <w:szCs w:val="20"/>
        </w:rPr>
        <w:t xml:space="preserve"> som følge af en organisationsændring</w:t>
      </w:r>
      <w:r w:rsidRPr="00E71959">
        <w:rPr>
          <w:szCs w:val="20"/>
        </w:rPr>
        <w:t>, ændres tillægget i op- eller nedadgående retning</w:t>
      </w:r>
      <w:r w:rsidR="0038125E">
        <w:rPr>
          <w:szCs w:val="20"/>
        </w:rPr>
        <w:t>, samtidigt med organisationsændringen.</w:t>
      </w:r>
    </w:p>
    <w:p w:rsidR="007F5A35" w:rsidRDefault="007F5A35" w:rsidP="00376711">
      <w:pPr>
        <w:rPr>
          <w:szCs w:val="20"/>
        </w:rPr>
      </w:pPr>
    </w:p>
    <w:p w:rsidR="007F5A35" w:rsidRPr="00E03E42" w:rsidRDefault="00E03E42" w:rsidP="00E03E42">
      <w:pPr>
        <w:rPr>
          <w:sz w:val="16"/>
          <w:szCs w:val="16"/>
        </w:rPr>
      </w:pPr>
      <w:r>
        <w:rPr>
          <w:sz w:val="16"/>
          <w:szCs w:val="16"/>
        </w:rPr>
        <w:t xml:space="preserve">Pkt. 1. </w:t>
      </w:r>
      <w:r w:rsidR="007F5A35" w:rsidRPr="00E03E42">
        <w:rPr>
          <w:sz w:val="16"/>
          <w:szCs w:val="16"/>
        </w:rPr>
        <w:t>Er der valgt mere end én tillid</w:t>
      </w:r>
      <w:r w:rsidR="009246A5" w:rsidRPr="00E03E42">
        <w:rPr>
          <w:sz w:val="16"/>
          <w:szCs w:val="16"/>
        </w:rPr>
        <w:t>srepræsentant for en overenskomst</w:t>
      </w:r>
      <w:r w:rsidR="0038125E" w:rsidRPr="00E03E42">
        <w:rPr>
          <w:sz w:val="16"/>
          <w:szCs w:val="16"/>
        </w:rPr>
        <w:t xml:space="preserve">gruppe på et driftssted, </w:t>
      </w:r>
      <w:r w:rsidR="00FD614A" w:rsidRPr="00E03E42">
        <w:rPr>
          <w:sz w:val="16"/>
          <w:szCs w:val="16"/>
        </w:rPr>
        <w:t>deler d</w:t>
      </w:r>
      <w:r w:rsidR="009246A5" w:rsidRPr="00E03E42">
        <w:rPr>
          <w:sz w:val="16"/>
          <w:szCs w:val="16"/>
        </w:rPr>
        <w:t>e p</w:t>
      </w:r>
      <w:r w:rsidR="0038125E" w:rsidRPr="00E03E42">
        <w:rPr>
          <w:sz w:val="16"/>
          <w:szCs w:val="16"/>
        </w:rPr>
        <w:t xml:space="preserve">ågældende </w:t>
      </w:r>
      <w:r w:rsidR="00FD614A" w:rsidRPr="00E03E42">
        <w:rPr>
          <w:sz w:val="16"/>
          <w:szCs w:val="16"/>
        </w:rPr>
        <w:t xml:space="preserve">tillidsrepræsentanter, </w:t>
      </w:r>
      <w:r w:rsidR="0038125E" w:rsidRPr="00E03E42">
        <w:rPr>
          <w:sz w:val="16"/>
          <w:szCs w:val="16"/>
        </w:rPr>
        <w:t xml:space="preserve">funktionstillægget </w:t>
      </w:r>
      <w:r w:rsidR="00FD614A" w:rsidRPr="00E03E42">
        <w:rPr>
          <w:sz w:val="16"/>
          <w:szCs w:val="16"/>
        </w:rPr>
        <w:t>for det pågældende område</w:t>
      </w:r>
      <w:r w:rsidRPr="00E03E42">
        <w:rPr>
          <w:sz w:val="16"/>
          <w:szCs w:val="16"/>
        </w:rPr>
        <w:t>.</w:t>
      </w:r>
    </w:p>
    <w:p w:rsidR="00E03E42" w:rsidRDefault="00E03E42" w:rsidP="00376711">
      <w:pPr>
        <w:rPr>
          <w:sz w:val="16"/>
          <w:szCs w:val="16"/>
        </w:rPr>
      </w:pPr>
    </w:p>
    <w:p w:rsidR="00E03E42" w:rsidRPr="009246A5" w:rsidRDefault="00E03E42" w:rsidP="00376711">
      <w:pPr>
        <w:rPr>
          <w:sz w:val="16"/>
          <w:szCs w:val="16"/>
        </w:rPr>
      </w:pPr>
      <w:r>
        <w:rPr>
          <w:sz w:val="16"/>
          <w:szCs w:val="16"/>
        </w:rPr>
        <w:t xml:space="preserve">Pkt. 2 Der aftales en personlig ordning for de nuværende tillidsrepræsentanter på Herstedvester og Herstedøster skoler: Maiken </w:t>
      </w:r>
      <w:proofErr w:type="spellStart"/>
      <w:r>
        <w:rPr>
          <w:sz w:val="16"/>
          <w:szCs w:val="16"/>
        </w:rPr>
        <w:t>Amisse</w:t>
      </w:r>
      <w:proofErr w:type="spellEnd"/>
      <w:r>
        <w:rPr>
          <w:sz w:val="16"/>
          <w:szCs w:val="16"/>
        </w:rPr>
        <w:t>, Marianne Mortensen, Brian Hansen og Martin Greve Korsbæk som hver ydes et funktionstillæg på 8.000 samt et forhandlingskompetencetillæg på 2.000. Ved fremadrettede nyvalg på de to skoler, ydes funktionstillægget efter pkt. 1.</w:t>
      </w:r>
    </w:p>
    <w:p w:rsidR="00376711" w:rsidRDefault="00376711" w:rsidP="00B42B74">
      <w:pPr>
        <w:rPr>
          <w:b/>
          <w:szCs w:val="20"/>
        </w:rPr>
      </w:pPr>
    </w:p>
    <w:p w:rsidR="00BD37AF" w:rsidRDefault="00BD37AF" w:rsidP="00B42B74">
      <w:pPr>
        <w:rPr>
          <w:b/>
          <w:szCs w:val="20"/>
        </w:rPr>
      </w:pPr>
    </w:p>
    <w:p w:rsidR="00BD37AF" w:rsidRPr="00E71959" w:rsidRDefault="006B5E82" w:rsidP="00BD37AF">
      <w:pPr>
        <w:rPr>
          <w:b/>
          <w:szCs w:val="20"/>
          <w:u w:val="single"/>
        </w:rPr>
      </w:pPr>
      <w:r>
        <w:rPr>
          <w:b/>
          <w:szCs w:val="20"/>
          <w:u w:val="single"/>
        </w:rPr>
        <w:t>F</w:t>
      </w:r>
      <w:r w:rsidR="00BD37AF" w:rsidRPr="00E71959">
        <w:rPr>
          <w:b/>
          <w:szCs w:val="20"/>
          <w:u w:val="single"/>
        </w:rPr>
        <w:t>ællestillidsrepræsentanter</w:t>
      </w:r>
    </w:p>
    <w:p w:rsidR="00376711" w:rsidRPr="00E71959" w:rsidRDefault="00E71959" w:rsidP="00B75D7B">
      <w:pPr>
        <w:tabs>
          <w:tab w:val="right" w:pos="5670"/>
        </w:tabs>
        <w:rPr>
          <w:szCs w:val="20"/>
        </w:rPr>
      </w:pPr>
      <w:r>
        <w:rPr>
          <w:szCs w:val="20"/>
        </w:rPr>
        <w:br/>
      </w:r>
      <w:r w:rsidRPr="00B75D7B">
        <w:rPr>
          <w:szCs w:val="20"/>
        </w:rPr>
        <w:t>Fællestillidsrepræse</w:t>
      </w:r>
      <w:r w:rsidR="00B75D7B" w:rsidRPr="00B75D7B">
        <w:rPr>
          <w:szCs w:val="20"/>
        </w:rPr>
        <w:t>ntant</w:t>
      </w:r>
      <w:r w:rsidR="00B75D7B" w:rsidRPr="00B75D7B">
        <w:rPr>
          <w:szCs w:val="20"/>
        </w:rPr>
        <w:tab/>
        <w:t>1</w:t>
      </w:r>
      <w:r w:rsidR="009246A5">
        <w:rPr>
          <w:szCs w:val="20"/>
        </w:rPr>
        <w:t>2</w:t>
      </w:r>
      <w:r w:rsidR="00B75D7B" w:rsidRPr="00B75D7B">
        <w:rPr>
          <w:szCs w:val="20"/>
        </w:rPr>
        <w:t>.000</w:t>
      </w:r>
      <w:r w:rsidR="00B75D7B">
        <w:rPr>
          <w:szCs w:val="20"/>
        </w:rPr>
        <w:br/>
      </w:r>
    </w:p>
    <w:p w:rsidR="00A656C7" w:rsidRDefault="00A656C7" w:rsidP="00A656C7">
      <w:r>
        <w:t>For Sundhedskartellet er</w:t>
      </w:r>
      <w:r w:rsidR="001B0874">
        <w:t xml:space="preserve"> det tilsvarende tillæg: </w:t>
      </w:r>
      <w:r w:rsidR="001B0874">
        <w:br/>
        <w:t>13.</w:t>
      </w:r>
      <w:r w:rsidR="00CC11A9">
        <w:t>7</w:t>
      </w:r>
      <w:r w:rsidR="00B75D7B">
        <w:t>00</w:t>
      </w:r>
      <w:r>
        <w:t xml:space="preserve"> i </w:t>
      </w:r>
      <w:proofErr w:type="gramStart"/>
      <w:r>
        <w:t>01.01.2006</w:t>
      </w:r>
      <w:proofErr w:type="gramEnd"/>
      <w:r>
        <w:t xml:space="preserve"> niveau.</w:t>
      </w:r>
    </w:p>
    <w:p w:rsidR="00A656C7" w:rsidRDefault="00A656C7">
      <w:pPr>
        <w:rPr>
          <w:i/>
          <w:szCs w:val="20"/>
        </w:rPr>
      </w:pPr>
    </w:p>
    <w:p w:rsidR="007F5A35" w:rsidRDefault="00E71959">
      <w:pPr>
        <w:rPr>
          <w:i/>
          <w:szCs w:val="20"/>
          <w:u w:val="single"/>
        </w:rPr>
      </w:pPr>
      <w:proofErr w:type="gramStart"/>
      <w:r>
        <w:rPr>
          <w:i/>
          <w:szCs w:val="20"/>
        </w:rPr>
        <w:t>Lønseddeltekst:  ”</w:t>
      </w:r>
      <w:proofErr w:type="spellStart"/>
      <w:r>
        <w:rPr>
          <w:i/>
          <w:szCs w:val="20"/>
        </w:rPr>
        <w:t>Ftr</w:t>
      </w:r>
      <w:proofErr w:type="spellEnd"/>
      <w:proofErr w:type="gramEnd"/>
      <w:r>
        <w:rPr>
          <w:i/>
          <w:szCs w:val="20"/>
        </w:rPr>
        <w:t>-tillæg”</w:t>
      </w:r>
    </w:p>
    <w:p w:rsidR="007F5A35" w:rsidRDefault="007F5A35">
      <w:pPr>
        <w:rPr>
          <w:i/>
          <w:szCs w:val="20"/>
          <w:u w:val="single"/>
        </w:rPr>
      </w:pPr>
    </w:p>
    <w:p w:rsidR="00851ABD" w:rsidRPr="00FD614A" w:rsidRDefault="00851ABD">
      <w:pPr>
        <w:rPr>
          <w:sz w:val="16"/>
          <w:szCs w:val="16"/>
        </w:rPr>
      </w:pPr>
      <w:r w:rsidRPr="00FD614A">
        <w:rPr>
          <w:sz w:val="16"/>
          <w:szCs w:val="16"/>
        </w:rPr>
        <w:t xml:space="preserve">For varetagelsen af tillidsrepræsentantfunktionen for egen institution, ydes fællestillidsrepræsentant, Anne Nielsen (BUPL) et yderligere funktionstillæg på 3.000 </w:t>
      </w:r>
    </w:p>
    <w:p w:rsidR="00851ABD" w:rsidRPr="00FD614A" w:rsidRDefault="00851ABD">
      <w:pPr>
        <w:rPr>
          <w:sz w:val="16"/>
          <w:szCs w:val="16"/>
        </w:rPr>
      </w:pPr>
    </w:p>
    <w:p w:rsidR="00851ABD" w:rsidRPr="00851ABD" w:rsidRDefault="00851ABD" w:rsidP="00851ABD">
      <w:pPr>
        <w:rPr>
          <w:sz w:val="16"/>
          <w:szCs w:val="16"/>
        </w:rPr>
      </w:pPr>
      <w:r w:rsidRPr="00FD614A">
        <w:rPr>
          <w:sz w:val="16"/>
          <w:szCs w:val="16"/>
        </w:rPr>
        <w:t>For varetagelsen af tillidsrepræsentantfunktionen for eget område, ydes fællestillidsrepræsentant, Claus Kolby (HK) et yderligere funktionstillæg på 5.000</w:t>
      </w:r>
      <w:r w:rsidRPr="00851ABD">
        <w:rPr>
          <w:sz w:val="16"/>
          <w:szCs w:val="16"/>
        </w:rPr>
        <w:t xml:space="preserve"> </w:t>
      </w:r>
    </w:p>
    <w:p w:rsidR="00851ABD" w:rsidRDefault="00851ABD">
      <w:pPr>
        <w:rPr>
          <w:i/>
          <w:szCs w:val="20"/>
          <w:u w:val="single"/>
        </w:rPr>
      </w:pPr>
    </w:p>
    <w:p w:rsidR="00A656C7" w:rsidRDefault="00A656C7">
      <w:pPr>
        <w:rPr>
          <w:i/>
          <w:szCs w:val="20"/>
          <w:u w:val="single"/>
        </w:rPr>
      </w:pPr>
    </w:p>
    <w:p w:rsidR="007F5A35" w:rsidRPr="00E71959" w:rsidRDefault="007F5A35">
      <w:pPr>
        <w:rPr>
          <w:i/>
          <w:szCs w:val="20"/>
          <w:u w:val="single"/>
        </w:rPr>
      </w:pPr>
    </w:p>
    <w:p w:rsidR="00376711" w:rsidRPr="003F37B9" w:rsidRDefault="00376711" w:rsidP="00376711">
      <w:pPr>
        <w:tabs>
          <w:tab w:val="right" w:pos="5670"/>
        </w:tabs>
        <w:rPr>
          <w:szCs w:val="20"/>
        </w:rPr>
      </w:pPr>
      <w:r w:rsidRPr="00E71959">
        <w:rPr>
          <w:b/>
          <w:szCs w:val="20"/>
          <w:u w:val="single"/>
        </w:rPr>
        <w:t xml:space="preserve">Funktionstillæg for </w:t>
      </w:r>
      <w:r w:rsidR="00B524F4" w:rsidRPr="00E71959">
        <w:rPr>
          <w:b/>
          <w:szCs w:val="20"/>
          <w:u w:val="single"/>
        </w:rPr>
        <w:t xml:space="preserve">decentraliseret </w:t>
      </w:r>
      <w:r w:rsidRPr="00E71959">
        <w:rPr>
          <w:b/>
          <w:szCs w:val="20"/>
          <w:u w:val="single"/>
        </w:rPr>
        <w:t>forhandlingskompetence</w:t>
      </w:r>
      <w:r w:rsidRPr="00E71959">
        <w:rPr>
          <w:b/>
          <w:szCs w:val="20"/>
          <w:u w:val="single"/>
        </w:rPr>
        <w:br/>
      </w:r>
      <w:r>
        <w:rPr>
          <w:b/>
          <w:szCs w:val="20"/>
        </w:rPr>
        <w:br/>
      </w:r>
      <w:r w:rsidRPr="00376711">
        <w:rPr>
          <w:szCs w:val="20"/>
        </w:rPr>
        <w:t xml:space="preserve">For </w:t>
      </w:r>
      <w:r w:rsidR="00B524F4">
        <w:rPr>
          <w:szCs w:val="20"/>
        </w:rPr>
        <w:t xml:space="preserve">tillidsrepræsentanters varetagelse af </w:t>
      </w:r>
      <w:r>
        <w:rPr>
          <w:szCs w:val="20"/>
        </w:rPr>
        <w:t xml:space="preserve">kompetencen til at indgå lokale aftaler om lokalløn til grupper af medarbejdere (Forhåndsaftaler) eller </w:t>
      </w:r>
      <w:r w:rsidR="009246A5">
        <w:rPr>
          <w:szCs w:val="20"/>
        </w:rPr>
        <w:t xml:space="preserve">lokalløn </w:t>
      </w:r>
      <w:r w:rsidR="003F37B9">
        <w:rPr>
          <w:szCs w:val="20"/>
        </w:rPr>
        <w:t xml:space="preserve">til </w:t>
      </w:r>
      <w:r w:rsidR="009246A5">
        <w:rPr>
          <w:szCs w:val="20"/>
        </w:rPr>
        <w:t xml:space="preserve">individuelle medarbejdere </w:t>
      </w:r>
      <w:r>
        <w:rPr>
          <w:szCs w:val="20"/>
        </w:rPr>
        <w:t xml:space="preserve">ydes </w:t>
      </w:r>
      <w:r w:rsidR="00B524F4">
        <w:rPr>
          <w:szCs w:val="20"/>
        </w:rPr>
        <w:t xml:space="preserve">foruden de ovenstående tillæg, </w:t>
      </w:r>
      <w:r>
        <w:rPr>
          <w:szCs w:val="20"/>
        </w:rPr>
        <w:t>et funktionstillæg</w:t>
      </w:r>
      <w:r w:rsidR="00B524F4">
        <w:rPr>
          <w:szCs w:val="20"/>
        </w:rPr>
        <w:t xml:space="preserve"> på</w:t>
      </w:r>
      <w:r>
        <w:rPr>
          <w:szCs w:val="20"/>
        </w:rPr>
        <w:t>.</w:t>
      </w:r>
      <w:r>
        <w:rPr>
          <w:szCs w:val="20"/>
        </w:rPr>
        <w:br/>
      </w:r>
      <w:r>
        <w:rPr>
          <w:szCs w:val="20"/>
        </w:rPr>
        <w:br/>
      </w:r>
      <w:r w:rsidR="00A656C7">
        <w:rPr>
          <w:szCs w:val="20"/>
        </w:rPr>
        <w:t>Lokal f</w:t>
      </w:r>
      <w:r w:rsidRPr="003F37B9">
        <w:rPr>
          <w:szCs w:val="20"/>
        </w:rPr>
        <w:t>orhandlingskompetence</w:t>
      </w:r>
      <w:r w:rsidRPr="003F37B9">
        <w:rPr>
          <w:szCs w:val="20"/>
        </w:rPr>
        <w:tab/>
        <w:t>2.000</w:t>
      </w:r>
    </w:p>
    <w:p w:rsidR="00376711" w:rsidRDefault="003F37B9" w:rsidP="00B42B74">
      <w:pPr>
        <w:rPr>
          <w:szCs w:val="20"/>
        </w:rPr>
      </w:pPr>
      <w:r>
        <w:rPr>
          <w:szCs w:val="20"/>
        </w:rPr>
        <w:br/>
      </w:r>
      <w:r w:rsidR="00376711">
        <w:rPr>
          <w:szCs w:val="20"/>
        </w:rPr>
        <w:t xml:space="preserve">Funktionstillægget kan ydes selvom den de-facto forhandlende </w:t>
      </w:r>
      <w:proofErr w:type="spellStart"/>
      <w:r w:rsidR="00376711">
        <w:rPr>
          <w:szCs w:val="20"/>
        </w:rPr>
        <w:t>tillids</w:t>
      </w:r>
      <w:r w:rsidR="00A656C7">
        <w:rPr>
          <w:szCs w:val="20"/>
        </w:rPr>
        <w:t>-</w:t>
      </w:r>
      <w:r w:rsidR="00376711">
        <w:rPr>
          <w:szCs w:val="20"/>
        </w:rPr>
        <w:t>repræsentant</w:t>
      </w:r>
      <w:proofErr w:type="spellEnd"/>
      <w:r w:rsidR="00376711">
        <w:rPr>
          <w:szCs w:val="20"/>
        </w:rPr>
        <w:t xml:space="preserve"> af hensyn til den pågældende organisations formelle kompetenceregler, skal have aftalen formelt underskrevet af en central myndighed i organisationen </w:t>
      </w:r>
      <w:r w:rsidR="00E71959">
        <w:rPr>
          <w:szCs w:val="20"/>
        </w:rPr>
        <w:t>efter forhandlingen</w:t>
      </w:r>
      <w:r w:rsidR="00376711">
        <w:rPr>
          <w:szCs w:val="20"/>
        </w:rPr>
        <w:t>.</w:t>
      </w:r>
    </w:p>
    <w:p w:rsidR="00B524F4" w:rsidRPr="009246A5" w:rsidRDefault="00B524F4" w:rsidP="00B42B74">
      <w:pPr>
        <w:rPr>
          <w:sz w:val="16"/>
          <w:szCs w:val="16"/>
        </w:rPr>
      </w:pPr>
    </w:p>
    <w:p w:rsidR="00A656C7" w:rsidRDefault="00A656C7" w:rsidP="00A656C7">
      <w:r>
        <w:t xml:space="preserve">For Sundhedskartellet er det tilsvarende tillæg: </w:t>
      </w:r>
      <w:r>
        <w:br/>
        <w:t xml:space="preserve">2.300 i </w:t>
      </w:r>
      <w:proofErr w:type="gramStart"/>
      <w:r>
        <w:t>01.01.2006</w:t>
      </w:r>
      <w:proofErr w:type="gramEnd"/>
      <w:r>
        <w:t xml:space="preserve"> niveau.</w:t>
      </w:r>
    </w:p>
    <w:p w:rsidR="00B524F4" w:rsidRPr="00E71959" w:rsidRDefault="00E71959" w:rsidP="00B42B74">
      <w:pPr>
        <w:rPr>
          <w:i/>
          <w:szCs w:val="20"/>
        </w:rPr>
      </w:pPr>
      <w:r>
        <w:rPr>
          <w:szCs w:val="20"/>
        </w:rPr>
        <w:br/>
      </w:r>
      <w:proofErr w:type="gramStart"/>
      <w:r w:rsidRPr="00E71959">
        <w:rPr>
          <w:i/>
          <w:szCs w:val="20"/>
        </w:rPr>
        <w:t>Lønseddeltekst:  ”Forhandlingskompetence</w:t>
      </w:r>
      <w:proofErr w:type="gramEnd"/>
      <w:r w:rsidRPr="00E71959">
        <w:rPr>
          <w:i/>
          <w:szCs w:val="20"/>
        </w:rPr>
        <w:t>”</w:t>
      </w:r>
    </w:p>
    <w:p w:rsidR="00EA1246" w:rsidRDefault="00EA1246" w:rsidP="00B42B74">
      <w:pPr>
        <w:rPr>
          <w:b/>
          <w:szCs w:val="20"/>
        </w:rPr>
      </w:pPr>
    </w:p>
    <w:p w:rsidR="009246A5" w:rsidRDefault="009246A5" w:rsidP="009246A5">
      <w:pPr>
        <w:rPr>
          <w:szCs w:val="20"/>
        </w:rPr>
      </w:pPr>
      <w:r w:rsidRPr="009246A5">
        <w:rPr>
          <w:sz w:val="16"/>
          <w:szCs w:val="16"/>
        </w:rPr>
        <w:t xml:space="preserve">Tillægget ydes ikke til fællestillidsrepræsentanter. Tillægget er inkl. </w:t>
      </w:r>
      <w:r>
        <w:rPr>
          <w:sz w:val="16"/>
          <w:szCs w:val="16"/>
        </w:rPr>
        <w:t>i</w:t>
      </w:r>
      <w:r w:rsidRPr="009246A5">
        <w:rPr>
          <w:sz w:val="16"/>
          <w:szCs w:val="16"/>
        </w:rPr>
        <w:t xml:space="preserve"> det funktionstillæg, der ydes til fællestillidsrepræsentanter</w:t>
      </w:r>
      <w:r>
        <w:rPr>
          <w:szCs w:val="20"/>
        </w:rPr>
        <w:br/>
      </w:r>
    </w:p>
    <w:p w:rsidR="00A656C7" w:rsidRDefault="00A656C7" w:rsidP="00B42B74">
      <w:pPr>
        <w:rPr>
          <w:b/>
          <w:szCs w:val="20"/>
        </w:rPr>
      </w:pPr>
    </w:p>
    <w:p w:rsidR="00BD37AF" w:rsidRDefault="00BD37AF" w:rsidP="00B42B74">
      <w:pPr>
        <w:rPr>
          <w:b/>
          <w:szCs w:val="20"/>
        </w:rPr>
      </w:pPr>
    </w:p>
    <w:p w:rsidR="009B2312" w:rsidRDefault="009B2312">
      <w:pPr>
        <w:rPr>
          <w:b/>
          <w:szCs w:val="20"/>
          <w:u w:val="single"/>
        </w:rPr>
      </w:pPr>
      <w:r>
        <w:rPr>
          <w:b/>
          <w:szCs w:val="20"/>
          <w:u w:val="single"/>
        </w:rPr>
        <w:br w:type="page"/>
      </w:r>
    </w:p>
    <w:p w:rsidR="00BD37AF" w:rsidRPr="00EA1246" w:rsidRDefault="00BD37AF" w:rsidP="00BD37AF">
      <w:pPr>
        <w:rPr>
          <w:b/>
          <w:szCs w:val="20"/>
          <w:u w:val="single"/>
        </w:rPr>
      </w:pPr>
      <w:r w:rsidRPr="00EA1246">
        <w:rPr>
          <w:b/>
          <w:szCs w:val="20"/>
          <w:u w:val="single"/>
        </w:rPr>
        <w:lastRenderedPageBreak/>
        <w:t>Funktionstillæg for Kommune MED</w:t>
      </w:r>
    </w:p>
    <w:p w:rsidR="00BD37AF" w:rsidRDefault="00BD37AF" w:rsidP="00BD37AF">
      <w:pPr>
        <w:rPr>
          <w:b/>
          <w:szCs w:val="20"/>
        </w:rPr>
      </w:pPr>
    </w:p>
    <w:p w:rsidR="00BD37AF" w:rsidRDefault="00BD37AF" w:rsidP="00BD37AF">
      <w:pPr>
        <w:rPr>
          <w:szCs w:val="20"/>
        </w:rPr>
      </w:pPr>
      <w:r w:rsidRPr="00EA1246">
        <w:rPr>
          <w:szCs w:val="20"/>
        </w:rPr>
        <w:t>Herudover ydes et funktionstillæg</w:t>
      </w:r>
      <w:r>
        <w:rPr>
          <w:szCs w:val="20"/>
        </w:rPr>
        <w:t xml:space="preserve"> til tillidsrepræsentanter og arbejdsmiljørepræsentanter i Kommune MED.</w:t>
      </w:r>
    </w:p>
    <w:p w:rsidR="00BD37AF" w:rsidRDefault="00BD37AF" w:rsidP="00BD37AF">
      <w:pPr>
        <w:rPr>
          <w:szCs w:val="20"/>
        </w:rPr>
      </w:pPr>
    </w:p>
    <w:p w:rsidR="00BD37AF" w:rsidRDefault="00BD37AF" w:rsidP="00BD37AF">
      <w:pPr>
        <w:tabs>
          <w:tab w:val="right" w:pos="5670"/>
        </w:tabs>
        <w:rPr>
          <w:szCs w:val="20"/>
        </w:rPr>
      </w:pPr>
      <w:r>
        <w:rPr>
          <w:szCs w:val="20"/>
        </w:rPr>
        <w:t>Næstformand</w:t>
      </w:r>
      <w:r>
        <w:rPr>
          <w:szCs w:val="20"/>
        </w:rPr>
        <w:tab/>
        <w:t>8.000</w:t>
      </w:r>
    </w:p>
    <w:p w:rsidR="00BD37AF" w:rsidRPr="00EA1246" w:rsidRDefault="00BD37AF" w:rsidP="00BD37AF">
      <w:pPr>
        <w:tabs>
          <w:tab w:val="right" w:pos="5670"/>
        </w:tabs>
        <w:rPr>
          <w:szCs w:val="20"/>
        </w:rPr>
      </w:pPr>
      <w:r>
        <w:rPr>
          <w:szCs w:val="20"/>
        </w:rPr>
        <w:t>Medlem af Kommune MED</w:t>
      </w:r>
      <w:r>
        <w:rPr>
          <w:szCs w:val="20"/>
        </w:rPr>
        <w:tab/>
        <w:t>5.000</w:t>
      </w:r>
    </w:p>
    <w:p w:rsidR="00BD37AF" w:rsidRDefault="00BD37AF" w:rsidP="00BD37AF">
      <w:pPr>
        <w:rPr>
          <w:b/>
          <w:szCs w:val="20"/>
        </w:rPr>
      </w:pPr>
    </w:p>
    <w:p w:rsidR="00BD37AF" w:rsidRPr="003F37B9" w:rsidRDefault="00BD37AF" w:rsidP="00BD37AF">
      <w:pPr>
        <w:rPr>
          <w:i/>
          <w:szCs w:val="20"/>
        </w:rPr>
      </w:pPr>
      <w:proofErr w:type="gramStart"/>
      <w:r w:rsidRPr="003F37B9">
        <w:rPr>
          <w:i/>
          <w:szCs w:val="20"/>
        </w:rPr>
        <w:t>Lønseddeltekst:  ”Kommune</w:t>
      </w:r>
      <w:proofErr w:type="gramEnd"/>
      <w:r w:rsidRPr="003F37B9">
        <w:rPr>
          <w:i/>
          <w:szCs w:val="20"/>
        </w:rPr>
        <w:t>-med”</w:t>
      </w:r>
    </w:p>
    <w:p w:rsidR="00B42B74" w:rsidRDefault="00B42B74" w:rsidP="00B42B74">
      <w:pPr>
        <w:rPr>
          <w:b/>
          <w:szCs w:val="20"/>
        </w:rPr>
      </w:pPr>
    </w:p>
    <w:p w:rsidR="00A656C7" w:rsidRDefault="00A656C7" w:rsidP="00A656C7">
      <w:r>
        <w:t xml:space="preserve">For Sundhedskartellet er de tilsvarende tillæg hhv.: </w:t>
      </w:r>
      <w:r>
        <w:br/>
        <w:t xml:space="preserve">9.200 og 5.700 i </w:t>
      </w:r>
      <w:proofErr w:type="gramStart"/>
      <w:r>
        <w:t>01.01.2006</w:t>
      </w:r>
      <w:proofErr w:type="gramEnd"/>
      <w:r>
        <w:t xml:space="preserve"> niveau.</w:t>
      </w:r>
    </w:p>
    <w:p w:rsidR="00E71959" w:rsidRDefault="00E71959" w:rsidP="00B42B74">
      <w:pPr>
        <w:rPr>
          <w:b/>
          <w:szCs w:val="20"/>
        </w:rPr>
      </w:pPr>
    </w:p>
    <w:p w:rsidR="00A656C7" w:rsidRDefault="00A656C7">
      <w:pPr>
        <w:rPr>
          <w:b/>
          <w:sz w:val="24"/>
        </w:rPr>
      </w:pPr>
    </w:p>
    <w:p w:rsidR="0097320F" w:rsidRDefault="0097320F">
      <w:pPr>
        <w:rPr>
          <w:b/>
          <w:sz w:val="24"/>
        </w:rPr>
      </w:pPr>
      <w:r w:rsidRPr="00FD614A">
        <w:rPr>
          <w:b/>
          <w:sz w:val="24"/>
        </w:rPr>
        <w:t>Kvalifikationsløn</w:t>
      </w:r>
      <w:r w:rsidRPr="00FD614A">
        <w:rPr>
          <w:b/>
          <w:sz w:val="24"/>
        </w:rPr>
        <w:br/>
      </w:r>
      <w:r w:rsidRPr="00FD614A">
        <w:rPr>
          <w:szCs w:val="20"/>
        </w:rPr>
        <w:br/>
      </w:r>
      <w:r w:rsidR="00B175F2">
        <w:rPr>
          <w:szCs w:val="20"/>
        </w:rPr>
        <w:t xml:space="preserve">Der vil </w:t>
      </w:r>
      <w:r w:rsidR="00FD614A" w:rsidRPr="00FD614A">
        <w:rPr>
          <w:szCs w:val="20"/>
        </w:rPr>
        <w:t>på lige fod med de øvrige medarbejd</w:t>
      </w:r>
      <w:r w:rsidR="00B175F2">
        <w:rPr>
          <w:szCs w:val="20"/>
        </w:rPr>
        <w:t>ere,</w:t>
      </w:r>
      <w:r w:rsidR="00FD614A">
        <w:rPr>
          <w:szCs w:val="20"/>
        </w:rPr>
        <w:t xml:space="preserve"> </w:t>
      </w:r>
      <w:r w:rsidRPr="00FD614A">
        <w:rPr>
          <w:szCs w:val="20"/>
        </w:rPr>
        <w:t xml:space="preserve">lokalt kunne aftales kvalifikationstillæg til tillidsrepræsentanter, fællestillidsrepræsentanter og arbejdsmiljørepræsentanter, såfremt de </w:t>
      </w:r>
      <w:r w:rsidR="00FD614A" w:rsidRPr="00FD614A">
        <w:rPr>
          <w:szCs w:val="20"/>
        </w:rPr>
        <w:t xml:space="preserve">i særlig grad </w:t>
      </w:r>
      <w:r w:rsidR="00FD614A">
        <w:rPr>
          <w:szCs w:val="20"/>
        </w:rPr>
        <w:t xml:space="preserve">anvender erfaring og </w:t>
      </w:r>
      <w:r w:rsidRPr="00FD614A">
        <w:rPr>
          <w:szCs w:val="20"/>
        </w:rPr>
        <w:t>kompetencer, de har erhvervet gennem tillidshvervet til</w:t>
      </w:r>
      <w:r w:rsidR="00873FF0" w:rsidRPr="00FD614A">
        <w:rPr>
          <w:szCs w:val="20"/>
        </w:rPr>
        <w:t>,</w:t>
      </w:r>
      <w:r w:rsidRPr="00FD614A">
        <w:rPr>
          <w:szCs w:val="20"/>
        </w:rPr>
        <w:t xml:space="preserve"> at øge kvaliteten i deres arbejde og til at udvikle arbejdspladsen i overensstemmelse med de værdier, mål og rammer, der er på </w:t>
      </w:r>
      <w:r w:rsidR="00AF22F5">
        <w:rPr>
          <w:szCs w:val="20"/>
        </w:rPr>
        <w:t>den enkelte arbejdsplads.</w:t>
      </w:r>
    </w:p>
    <w:p w:rsidR="00B175F2" w:rsidRDefault="0097320F">
      <w:pPr>
        <w:rPr>
          <w:szCs w:val="20"/>
        </w:rPr>
      </w:pPr>
      <w:r>
        <w:rPr>
          <w:b/>
          <w:sz w:val="24"/>
        </w:rPr>
        <w:br/>
      </w:r>
      <w:r w:rsidR="00B175F2">
        <w:rPr>
          <w:szCs w:val="20"/>
        </w:rPr>
        <w:t>Herudover vil der kunne være mulighed for, at kompensere de tillidsvalgte for den mangel på lønudvikling, der måtte være en følge af, at den tillidsvalgte ikke har samme mulighed for, at erhverve kvalifikationer på lige fod med de andre medarbejdere på arbejdspladsen.</w:t>
      </w:r>
    </w:p>
    <w:p w:rsidR="00B175F2" w:rsidRDefault="00B175F2">
      <w:pPr>
        <w:rPr>
          <w:szCs w:val="20"/>
        </w:rPr>
      </w:pPr>
    </w:p>
    <w:p w:rsidR="00B175F2" w:rsidRDefault="00B175F2">
      <w:pPr>
        <w:rPr>
          <w:b/>
          <w:sz w:val="24"/>
        </w:rPr>
      </w:pPr>
    </w:p>
    <w:p w:rsidR="00B42B74" w:rsidRPr="006E6AB7" w:rsidRDefault="002C467A" w:rsidP="00B42B74">
      <w:pPr>
        <w:rPr>
          <w:b/>
          <w:sz w:val="24"/>
        </w:rPr>
      </w:pPr>
      <w:r>
        <w:rPr>
          <w:b/>
          <w:sz w:val="24"/>
        </w:rPr>
        <w:t>Generelt</w:t>
      </w:r>
    </w:p>
    <w:p w:rsidR="00B42B74" w:rsidRPr="006E6AB7" w:rsidRDefault="00B42B74" w:rsidP="00B42B74">
      <w:pPr>
        <w:rPr>
          <w:sz w:val="24"/>
        </w:rPr>
      </w:pPr>
    </w:p>
    <w:p w:rsidR="00B42B74" w:rsidRDefault="00B42B74" w:rsidP="00B42B74">
      <w:pPr>
        <w:rPr>
          <w:szCs w:val="20"/>
        </w:rPr>
      </w:pPr>
      <w:r w:rsidRPr="006E6AB7">
        <w:rPr>
          <w:szCs w:val="20"/>
        </w:rPr>
        <w:t>Alle bel</w:t>
      </w:r>
      <w:r w:rsidR="002C467A">
        <w:rPr>
          <w:szCs w:val="20"/>
        </w:rPr>
        <w:t>øb er pensionsgivende og angivet i 31. marts 2000 niveau</w:t>
      </w:r>
      <w:r w:rsidR="00851ABD">
        <w:rPr>
          <w:szCs w:val="20"/>
        </w:rPr>
        <w:t>. For medarbejdere ansat efter Sundhedskartellets lønskala, er beløbene opgivet i 1. januar 2006 niveau.</w:t>
      </w:r>
    </w:p>
    <w:p w:rsidR="00EA1246" w:rsidRDefault="00EA1246" w:rsidP="00B42B74">
      <w:pPr>
        <w:rPr>
          <w:szCs w:val="20"/>
        </w:rPr>
      </w:pPr>
    </w:p>
    <w:p w:rsidR="00B42B74" w:rsidRDefault="00EA1246" w:rsidP="00B42B74">
      <w:pPr>
        <w:rPr>
          <w:szCs w:val="20"/>
        </w:rPr>
      </w:pPr>
      <w:r>
        <w:rPr>
          <w:szCs w:val="20"/>
        </w:rPr>
        <w:t>Funktion</w:t>
      </w:r>
      <w:r w:rsidR="0038125E">
        <w:rPr>
          <w:szCs w:val="20"/>
        </w:rPr>
        <w:t xml:space="preserve">stillæggene </w:t>
      </w:r>
      <w:r w:rsidR="00AF22F5">
        <w:rPr>
          <w:szCs w:val="20"/>
        </w:rPr>
        <w:t>udbetales fuldt ud, uanset beskæftigelsesgrad.</w:t>
      </w:r>
      <w:r w:rsidR="00AF22F5">
        <w:rPr>
          <w:szCs w:val="20"/>
        </w:rPr>
        <w:br/>
      </w:r>
    </w:p>
    <w:p w:rsidR="002C467A" w:rsidRDefault="002C467A" w:rsidP="00B42B74">
      <w:pPr>
        <w:rPr>
          <w:szCs w:val="20"/>
        </w:rPr>
      </w:pPr>
      <w:r>
        <w:rPr>
          <w:szCs w:val="20"/>
        </w:rPr>
        <w:t>Eventuelt hidtidige funktionstillæg ydet som trin eller kronetillæg, for funktionen som tillidsrepræsentant eller arbejdsmiljørepræsentant ophører, med disse tillægs indførelse.</w:t>
      </w:r>
      <w:r>
        <w:rPr>
          <w:szCs w:val="20"/>
        </w:rPr>
        <w:br/>
      </w:r>
      <w:r>
        <w:rPr>
          <w:szCs w:val="20"/>
        </w:rPr>
        <w:br/>
        <w:t>Oppebærer en tillidsrepræsentant eller en arbejdsmiljørepræsentant tillæg som overstiger det nye aftalte niveau, ydes et personligt fastholdelsestillæg svarende til differencen. Det personlige fastholdelsestillæg bortfalder når funktionen ikke længere varetages.</w:t>
      </w:r>
    </w:p>
    <w:p w:rsidR="00371E57" w:rsidRDefault="00371E57" w:rsidP="0086150B">
      <w:pPr>
        <w:rPr>
          <w:szCs w:val="20"/>
        </w:rPr>
      </w:pPr>
    </w:p>
    <w:p w:rsidR="0086150B" w:rsidRPr="006E6AB7" w:rsidRDefault="0086150B" w:rsidP="0086150B">
      <w:pPr>
        <w:rPr>
          <w:szCs w:val="20"/>
        </w:rPr>
      </w:pPr>
      <w:r w:rsidRPr="006E6AB7">
        <w:rPr>
          <w:szCs w:val="20"/>
        </w:rPr>
        <w:t>Denne aftale er indgået i henhold til:</w:t>
      </w:r>
    </w:p>
    <w:p w:rsidR="0086150B" w:rsidRPr="00AF22F5" w:rsidRDefault="00873FF0" w:rsidP="00E71959">
      <w:pPr>
        <w:numPr>
          <w:ilvl w:val="0"/>
          <w:numId w:val="22"/>
        </w:numPr>
        <w:rPr>
          <w:szCs w:val="20"/>
        </w:rPr>
      </w:pPr>
      <w:r w:rsidRPr="00AF22F5">
        <w:rPr>
          <w:szCs w:val="20"/>
        </w:rPr>
        <w:t>Rammeaftale om medindflydelse og medbestemmelse</w:t>
      </w:r>
      <w:r w:rsidR="00AF22F5" w:rsidRPr="00AF22F5">
        <w:rPr>
          <w:szCs w:val="20"/>
        </w:rPr>
        <w:br/>
      </w:r>
    </w:p>
    <w:p w:rsidR="0086150B" w:rsidRDefault="0086150B">
      <w:pPr>
        <w:rPr>
          <w:b/>
          <w:sz w:val="24"/>
        </w:rPr>
      </w:pPr>
      <w:r>
        <w:rPr>
          <w:b/>
          <w:sz w:val="24"/>
        </w:rPr>
        <w:br w:type="page"/>
      </w:r>
    </w:p>
    <w:p w:rsidR="00EA1246" w:rsidRPr="006E6AB7" w:rsidRDefault="00EA1246" w:rsidP="00EA1246">
      <w:pPr>
        <w:rPr>
          <w:sz w:val="24"/>
        </w:rPr>
      </w:pPr>
      <w:r w:rsidRPr="006E6AB7">
        <w:rPr>
          <w:b/>
          <w:sz w:val="24"/>
        </w:rPr>
        <w:lastRenderedPageBreak/>
        <w:t>Løbetid og genforhandling.</w:t>
      </w:r>
    </w:p>
    <w:p w:rsidR="00EA1246" w:rsidRDefault="00EA1246" w:rsidP="00B42B74">
      <w:pPr>
        <w:rPr>
          <w:szCs w:val="20"/>
        </w:rPr>
      </w:pPr>
    </w:p>
    <w:p w:rsidR="00EA1246" w:rsidRPr="006E6AB7" w:rsidRDefault="00EA1246" w:rsidP="00EA1246">
      <w:r w:rsidRPr="006E6AB7">
        <w:t xml:space="preserve">Aftalen </w:t>
      </w:r>
      <w:r>
        <w:t>er gældende i perioden 1. juli 2015</w:t>
      </w:r>
      <w:r w:rsidR="00AF22F5">
        <w:t xml:space="preserve"> til 31. marts 2018</w:t>
      </w:r>
      <w:r w:rsidRPr="006E6AB7">
        <w:t>. Aftalen ophører uden yderli</w:t>
      </w:r>
      <w:r w:rsidR="00AF22F5">
        <w:t>gere varsel den 31. marts</w:t>
      </w:r>
      <w:r w:rsidR="007F5A35">
        <w:t xml:space="preserve"> 201</w:t>
      </w:r>
      <w:r w:rsidR="00AF22F5">
        <w:t>8</w:t>
      </w:r>
      <w:r w:rsidRPr="006E6AB7">
        <w:t>.</w:t>
      </w:r>
    </w:p>
    <w:p w:rsidR="00EA1246" w:rsidRPr="006E6AB7" w:rsidRDefault="00EA1246" w:rsidP="00EA1246"/>
    <w:p w:rsidR="00EA1246" w:rsidRPr="006E6AB7" w:rsidRDefault="00EA1246" w:rsidP="00EA1246">
      <w:r w:rsidRPr="006E6AB7">
        <w:t>I aftaleperioden kan aftalen opsiges med 3 måneders varsel til udgangen af en måned.</w:t>
      </w:r>
    </w:p>
    <w:p w:rsidR="002C467A" w:rsidRDefault="002C467A" w:rsidP="00B42B74">
      <w:pPr>
        <w:rPr>
          <w:szCs w:val="20"/>
        </w:rPr>
      </w:pPr>
    </w:p>
    <w:p w:rsidR="00B42B74" w:rsidRPr="006E6AB7" w:rsidRDefault="00B42B74" w:rsidP="00B42B74">
      <w:pPr>
        <w:rPr>
          <w:szCs w:val="20"/>
        </w:rPr>
      </w:pPr>
    </w:p>
    <w:p w:rsidR="00B42B74" w:rsidRPr="006E6AB7" w:rsidRDefault="00B42B74" w:rsidP="00B42B74">
      <w:pPr>
        <w:rPr>
          <w:b/>
          <w:szCs w:val="20"/>
        </w:rPr>
      </w:pPr>
    </w:p>
    <w:p w:rsidR="00B42B74" w:rsidRPr="003E2DED" w:rsidRDefault="00A656C7" w:rsidP="00B42B74">
      <w:pPr>
        <w:rPr>
          <w:b/>
          <w:szCs w:val="20"/>
        </w:rPr>
      </w:pPr>
      <w:r w:rsidRPr="003E2DED">
        <w:rPr>
          <w:b/>
          <w:szCs w:val="20"/>
        </w:rPr>
        <w:t>For Albertslund Kommune</w:t>
      </w:r>
      <w:r w:rsidRPr="003E2DED">
        <w:rPr>
          <w:b/>
          <w:szCs w:val="20"/>
        </w:rPr>
        <w:tab/>
      </w:r>
      <w:r w:rsidR="00735B25">
        <w:rPr>
          <w:b/>
          <w:szCs w:val="20"/>
        </w:rPr>
        <w:tab/>
      </w:r>
      <w:r w:rsidR="00735B25" w:rsidRPr="00735B25">
        <w:rPr>
          <w:szCs w:val="20"/>
        </w:rPr>
        <w:t>3. august 2015</w:t>
      </w:r>
    </w:p>
    <w:p w:rsidR="00735B25" w:rsidRDefault="00735B25" w:rsidP="00735B25">
      <w:pPr>
        <w:rPr>
          <w:szCs w:val="20"/>
        </w:rPr>
      </w:pPr>
      <w:r>
        <w:rPr>
          <w:szCs w:val="20"/>
        </w:rPr>
        <w:br/>
        <w:t>Aftalen indgås med forbehold for Økonomiudvalgets godkendelse.</w:t>
      </w:r>
    </w:p>
    <w:p w:rsidR="00B42B74" w:rsidRPr="006E6AB7" w:rsidRDefault="00B42B74" w:rsidP="00B42B74">
      <w:pPr>
        <w:rPr>
          <w:szCs w:val="20"/>
        </w:rPr>
      </w:pPr>
    </w:p>
    <w:p w:rsidR="00B42B74" w:rsidRPr="0086150B" w:rsidRDefault="00B42B74" w:rsidP="00B42B74">
      <w:pPr>
        <w:rPr>
          <w:szCs w:val="20"/>
        </w:rPr>
      </w:pPr>
    </w:p>
    <w:p w:rsidR="00B42B74" w:rsidRPr="0086150B" w:rsidRDefault="00B42B74" w:rsidP="00B42B74">
      <w:pPr>
        <w:rPr>
          <w:szCs w:val="20"/>
        </w:rPr>
      </w:pPr>
    </w:p>
    <w:p w:rsidR="00A656C7" w:rsidRPr="0086150B" w:rsidRDefault="00C94175" w:rsidP="00B42B74">
      <w:pPr>
        <w:rPr>
          <w:szCs w:val="20"/>
        </w:rPr>
      </w:pPr>
      <w:r w:rsidRPr="0086150B">
        <w:rPr>
          <w:szCs w:val="20"/>
        </w:rPr>
        <w:t>Helle Gehlert</w:t>
      </w:r>
      <w:r w:rsidRPr="0086150B">
        <w:rPr>
          <w:szCs w:val="20"/>
        </w:rPr>
        <w:tab/>
      </w:r>
      <w:r w:rsidR="00B42B74" w:rsidRPr="0086150B">
        <w:rPr>
          <w:szCs w:val="20"/>
        </w:rPr>
        <w:tab/>
      </w:r>
      <w:r w:rsidR="00B42B74" w:rsidRPr="0086150B">
        <w:rPr>
          <w:szCs w:val="20"/>
        </w:rPr>
        <w:tab/>
      </w:r>
      <w:r w:rsidR="00A656C7" w:rsidRPr="0086150B">
        <w:rPr>
          <w:szCs w:val="20"/>
        </w:rPr>
        <w:t>Jakob Knudsen</w:t>
      </w:r>
    </w:p>
    <w:p w:rsidR="00A656C7" w:rsidRPr="0086150B" w:rsidRDefault="00A656C7" w:rsidP="00B42B74">
      <w:pPr>
        <w:rPr>
          <w:szCs w:val="20"/>
        </w:rPr>
      </w:pPr>
    </w:p>
    <w:p w:rsidR="00A656C7" w:rsidRPr="0086150B" w:rsidRDefault="00A656C7" w:rsidP="00B42B74">
      <w:pPr>
        <w:rPr>
          <w:rFonts w:cs="Arial"/>
          <w:szCs w:val="20"/>
        </w:rPr>
      </w:pPr>
    </w:p>
    <w:p w:rsidR="00A656C7" w:rsidRPr="0086150B" w:rsidRDefault="00A656C7" w:rsidP="00B42B74">
      <w:pPr>
        <w:rPr>
          <w:rFonts w:cs="Arial"/>
          <w:szCs w:val="20"/>
        </w:rPr>
      </w:pPr>
    </w:p>
    <w:p w:rsidR="0086150B" w:rsidRPr="0086150B" w:rsidRDefault="0086150B" w:rsidP="00B42B74">
      <w:pPr>
        <w:rPr>
          <w:rFonts w:cs="Arial"/>
          <w:szCs w:val="20"/>
        </w:rPr>
      </w:pPr>
    </w:p>
    <w:p w:rsidR="00A656C7" w:rsidRPr="0086150B" w:rsidRDefault="00A656C7" w:rsidP="00B42B74">
      <w:pPr>
        <w:rPr>
          <w:rFonts w:cs="Arial"/>
          <w:b/>
          <w:szCs w:val="20"/>
        </w:rPr>
      </w:pPr>
      <w:r w:rsidRPr="0086150B">
        <w:rPr>
          <w:rFonts w:cs="Arial"/>
          <w:b/>
          <w:szCs w:val="20"/>
        </w:rPr>
        <w:t>For organisationerne</w:t>
      </w:r>
    </w:p>
    <w:p w:rsidR="00A656C7" w:rsidRPr="0086150B" w:rsidRDefault="00873FF0" w:rsidP="00B42B74">
      <w:pPr>
        <w:rPr>
          <w:rFonts w:cs="Arial"/>
          <w:szCs w:val="20"/>
        </w:rPr>
      </w:pPr>
      <w:r>
        <w:rPr>
          <w:rFonts w:cs="Arial"/>
          <w:szCs w:val="20"/>
        </w:rPr>
        <w:br/>
      </w:r>
    </w:p>
    <w:p w:rsidR="00A656C7" w:rsidRPr="0086150B" w:rsidRDefault="00A656C7" w:rsidP="00B42B74">
      <w:pPr>
        <w:rPr>
          <w:rFonts w:cs="Arial"/>
          <w:szCs w:val="20"/>
        </w:rPr>
      </w:pPr>
    </w:p>
    <w:p w:rsidR="00B42B74" w:rsidRDefault="00A656C7" w:rsidP="00B42B74">
      <w:pPr>
        <w:rPr>
          <w:rFonts w:cs="Arial"/>
          <w:szCs w:val="20"/>
        </w:rPr>
      </w:pPr>
      <w:r w:rsidRPr="0086150B">
        <w:rPr>
          <w:rFonts w:cs="Arial"/>
          <w:szCs w:val="20"/>
        </w:rPr>
        <w:t>HK</w:t>
      </w:r>
      <w:r w:rsidRPr="0086150B">
        <w:rPr>
          <w:rFonts w:cs="Arial"/>
          <w:szCs w:val="20"/>
        </w:rPr>
        <w:tab/>
      </w:r>
      <w:r w:rsidRPr="0086150B">
        <w:rPr>
          <w:rFonts w:cs="Arial"/>
          <w:szCs w:val="20"/>
        </w:rPr>
        <w:tab/>
      </w:r>
      <w:r w:rsidRPr="0086150B">
        <w:rPr>
          <w:rFonts w:cs="Arial"/>
          <w:szCs w:val="20"/>
        </w:rPr>
        <w:tab/>
      </w:r>
      <w:r w:rsidR="00B42B74" w:rsidRPr="0086150B">
        <w:rPr>
          <w:rFonts w:cs="Arial"/>
          <w:szCs w:val="20"/>
        </w:rPr>
        <w:t>Dansk Socialrådgiverforening</w:t>
      </w:r>
    </w:p>
    <w:p w:rsidR="00873FF0" w:rsidRDefault="00873FF0" w:rsidP="00B42B74">
      <w:pPr>
        <w:rPr>
          <w:rFonts w:cs="Arial"/>
          <w:szCs w:val="20"/>
        </w:rPr>
      </w:pPr>
    </w:p>
    <w:p w:rsidR="00873FF0" w:rsidRDefault="00873FF0" w:rsidP="00B42B74">
      <w:pPr>
        <w:rPr>
          <w:rFonts w:cs="Arial"/>
          <w:szCs w:val="20"/>
        </w:rPr>
      </w:pPr>
    </w:p>
    <w:p w:rsidR="00873FF0" w:rsidRPr="0086150B" w:rsidRDefault="00873FF0" w:rsidP="00B42B74">
      <w:pPr>
        <w:rPr>
          <w:rFonts w:cs="Arial"/>
          <w:szCs w:val="20"/>
        </w:rPr>
      </w:pPr>
      <w:r>
        <w:rPr>
          <w:rFonts w:cs="Arial"/>
          <w:szCs w:val="20"/>
        </w:rPr>
        <w:t>Bibliotekarforbundet</w:t>
      </w:r>
      <w:r>
        <w:rPr>
          <w:rFonts w:cs="Arial"/>
          <w:szCs w:val="20"/>
        </w:rPr>
        <w:tab/>
      </w:r>
      <w:r>
        <w:rPr>
          <w:rFonts w:cs="Arial"/>
          <w:szCs w:val="20"/>
        </w:rPr>
        <w:tab/>
        <w:t>DSR</w:t>
      </w:r>
    </w:p>
    <w:p w:rsidR="00B42B74" w:rsidRPr="0086150B" w:rsidRDefault="00B42B74" w:rsidP="00B42B74">
      <w:pPr>
        <w:rPr>
          <w:rFonts w:cs="Arial"/>
          <w:szCs w:val="20"/>
        </w:rPr>
      </w:pPr>
    </w:p>
    <w:p w:rsidR="002F242A" w:rsidRPr="0086150B" w:rsidRDefault="002F242A" w:rsidP="00B42B74">
      <w:pPr>
        <w:rPr>
          <w:rFonts w:cs="Arial"/>
          <w:szCs w:val="20"/>
        </w:rPr>
      </w:pPr>
    </w:p>
    <w:p w:rsidR="00B42B74" w:rsidRPr="0086150B" w:rsidRDefault="002F242A" w:rsidP="00B42B74">
      <w:pPr>
        <w:rPr>
          <w:rFonts w:cs="Arial"/>
          <w:szCs w:val="20"/>
        </w:rPr>
      </w:pPr>
      <w:r w:rsidRPr="0086150B">
        <w:rPr>
          <w:rFonts w:cs="Arial"/>
          <w:szCs w:val="20"/>
        </w:rPr>
        <w:t>D</w:t>
      </w:r>
      <w:r w:rsidR="00B42B74" w:rsidRPr="0086150B">
        <w:rPr>
          <w:rFonts w:cs="Arial"/>
          <w:szCs w:val="20"/>
        </w:rPr>
        <w:t>JØF</w:t>
      </w:r>
      <w:r w:rsidR="00B42B74" w:rsidRPr="0086150B">
        <w:rPr>
          <w:rFonts w:cs="Arial"/>
          <w:szCs w:val="20"/>
        </w:rPr>
        <w:tab/>
      </w:r>
      <w:r w:rsidR="00B42B74" w:rsidRPr="0086150B">
        <w:rPr>
          <w:rFonts w:cs="Arial"/>
          <w:szCs w:val="20"/>
        </w:rPr>
        <w:tab/>
      </w:r>
      <w:r w:rsidR="00B42B74" w:rsidRPr="0086150B">
        <w:rPr>
          <w:rFonts w:cs="Arial"/>
          <w:szCs w:val="20"/>
        </w:rPr>
        <w:tab/>
        <w:t>Dansk Magisterforening</w:t>
      </w:r>
    </w:p>
    <w:p w:rsidR="0086150B" w:rsidRPr="0086150B" w:rsidRDefault="0086150B" w:rsidP="00B42B74">
      <w:pPr>
        <w:rPr>
          <w:rFonts w:cs="Arial"/>
          <w:szCs w:val="20"/>
        </w:rPr>
      </w:pPr>
    </w:p>
    <w:p w:rsidR="0086150B" w:rsidRPr="0086150B" w:rsidRDefault="00A656C7" w:rsidP="00B42B74">
      <w:pPr>
        <w:rPr>
          <w:rFonts w:cs="Arial"/>
          <w:szCs w:val="20"/>
        </w:rPr>
      </w:pPr>
      <w:r w:rsidRPr="0086150B">
        <w:rPr>
          <w:rFonts w:cs="Arial"/>
          <w:szCs w:val="20"/>
        </w:rPr>
        <w:br/>
        <w:t>F</w:t>
      </w:r>
      <w:r w:rsidR="00B42B74" w:rsidRPr="0086150B">
        <w:rPr>
          <w:rFonts w:cs="Arial"/>
          <w:szCs w:val="20"/>
        </w:rPr>
        <w:t xml:space="preserve">agligt Fælles Forbund – </w:t>
      </w:r>
      <w:smartTag w:uri="urn:schemas-microsoft-com:office:smarttags" w:element="metricconverter">
        <w:smartTagPr>
          <w:attr w:name="ProductID" w:val="3 F"/>
        </w:smartTagPr>
        <w:r w:rsidR="00B42B74" w:rsidRPr="0086150B">
          <w:rPr>
            <w:rFonts w:cs="Arial"/>
            <w:szCs w:val="20"/>
          </w:rPr>
          <w:t>3 F</w:t>
        </w:r>
      </w:smartTag>
      <w:r w:rsidR="00B42B74" w:rsidRPr="0086150B">
        <w:rPr>
          <w:rFonts w:cs="Arial"/>
          <w:szCs w:val="20"/>
        </w:rPr>
        <w:tab/>
      </w:r>
      <w:r w:rsidR="00B42B74" w:rsidRPr="0086150B">
        <w:rPr>
          <w:rFonts w:cs="Arial"/>
          <w:szCs w:val="20"/>
        </w:rPr>
        <w:tab/>
        <w:t>FOA – Fag og Arbejde</w:t>
      </w:r>
      <w:r w:rsidR="0086150B" w:rsidRPr="0086150B">
        <w:rPr>
          <w:rFonts w:cs="Arial"/>
          <w:szCs w:val="20"/>
        </w:rPr>
        <w:br/>
      </w:r>
    </w:p>
    <w:p w:rsidR="00B42B74" w:rsidRPr="0086150B" w:rsidRDefault="0086150B" w:rsidP="00B42B74">
      <w:pPr>
        <w:rPr>
          <w:rFonts w:cs="Arial"/>
          <w:szCs w:val="20"/>
        </w:rPr>
      </w:pPr>
      <w:r w:rsidRPr="0086150B">
        <w:rPr>
          <w:rFonts w:cs="Arial"/>
          <w:szCs w:val="20"/>
        </w:rPr>
        <w:br/>
        <w:t>BUPL</w:t>
      </w:r>
      <w:r w:rsidRPr="0086150B">
        <w:rPr>
          <w:rFonts w:cs="Arial"/>
          <w:szCs w:val="20"/>
        </w:rPr>
        <w:tab/>
      </w:r>
      <w:r w:rsidRPr="0086150B">
        <w:rPr>
          <w:rFonts w:cs="Arial"/>
          <w:szCs w:val="20"/>
        </w:rPr>
        <w:tab/>
      </w:r>
      <w:r w:rsidRPr="0086150B">
        <w:rPr>
          <w:rFonts w:cs="Arial"/>
          <w:szCs w:val="20"/>
        </w:rPr>
        <w:tab/>
        <w:t>SL</w:t>
      </w:r>
    </w:p>
    <w:p w:rsidR="003E2DED" w:rsidRPr="0086150B" w:rsidRDefault="003E2DED" w:rsidP="00B42B74">
      <w:pPr>
        <w:rPr>
          <w:rFonts w:cs="Arial"/>
          <w:szCs w:val="20"/>
        </w:rPr>
      </w:pPr>
    </w:p>
    <w:p w:rsidR="00A74F90" w:rsidRPr="0086150B" w:rsidRDefault="00A74F90" w:rsidP="00B42B74">
      <w:pPr>
        <w:rPr>
          <w:rFonts w:cs="Arial"/>
          <w:szCs w:val="20"/>
        </w:rPr>
      </w:pPr>
      <w:r w:rsidRPr="0086150B">
        <w:rPr>
          <w:rFonts w:cs="Arial"/>
          <w:szCs w:val="20"/>
        </w:rPr>
        <w:tab/>
      </w:r>
      <w:r w:rsidRPr="0086150B">
        <w:rPr>
          <w:rFonts w:cs="Arial"/>
          <w:szCs w:val="20"/>
        </w:rPr>
        <w:tab/>
      </w:r>
    </w:p>
    <w:p w:rsidR="00B42B74" w:rsidRPr="0086150B" w:rsidRDefault="00A656C7" w:rsidP="00B42B74">
      <w:pPr>
        <w:rPr>
          <w:rFonts w:cs="Arial"/>
          <w:szCs w:val="20"/>
        </w:rPr>
      </w:pPr>
      <w:r w:rsidRPr="0086150B">
        <w:rPr>
          <w:rFonts w:cs="Arial"/>
          <w:szCs w:val="20"/>
        </w:rPr>
        <w:t>A</w:t>
      </w:r>
      <w:r w:rsidR="00725A0E" w:rsidRPr="0086150B">
        <w:rPr>
          <w:rFonts w:cs="Arial"/>
          <w:szCs w:val="20"/>
        </w:rPr>
        <w:t>lbertslund Lærerkreds</w:t>
      </w:r>
      <w:r w:rsidRPr="0086150B">
        <w:rPr>
          <w:rFonts w:cs="Arial"/>
          <w:szCs w:val="20"/>
        </w:rPr>
        <w:tab/>
      </w:r>
      <w:r w:rsidRPr="0086150B">
        <w:rPr>
          <w:rFonts w:cs="Arial"/>
          <w:szCs w:val="20"/>
        </w:rPr>
        <w:tab/>
      </w:r>
      <w:r w:rsidR="000126B9" w:rsidRPr="0086150B">
        <w:rPr>
          <w:rFonts w:cs="Arial"/>
          <w:szCs w:val="20"/>
        </w:rPr>
        <w:t>Uddannelsesforbundet</w:t>
      </w:r>
    </w:p>
    <w:p w:rsidR="003E2DED" w:rsidRPr="0086150B" w:rsidRDefault="003E2DED" w:rsidP="0086102E">
      <w:pPr>
        <w:rPr>
          <w:rFonts w:cs="Arial"/>
          <w:szCs w:val="20"/>
        </w:rPr>
      </w:pPr>
    </w:p>
    <w:p w:rsidR="0086102E" w:rsidRPr="0086150B" w:rsidRDefault="00B42B74" w:rsidP="0086102E">
      <w:pPr>
        <w:rPr>
          <w:rFonts w:cs="Arial"/>
          <w:szCs w:val="20"/>
        </w:rPr>
      </w:pPr>
      <w:r w:rsidRPr="0086150B">
        <w:rPr>
          <w:rFonts w:cs="Arial"/>
          <w:szCs w:val="20"/>
        </w:rPr>
        <w:tab/>
      </w:r>
      <w:r w:rsidRPr="0086150B">
        <w:rPr>
          <w:rFonts w:cs="Arial"/>
          <w:szCs w:val="20"/>
        </w:rPr>
        <w:tab/>
      </w:r>
      <w:r w:rsidRPr="0086150B">
        <w:rPr>
          <w:rFonts w:cs="Arial"/>
          <w:szCs w:val="20"/>
        </w:rPr>
        <w:tab/>
      </w:r>
    </w:p>
    <w:p w:rsidR="0086150B" w:rsidRPr="0086150B" w:rsidRDefault="00A656C7" w:rsidP="0086150B">
      <w:pPr>
        <w:pStyle w:val="Default"/>
        <w:rPr>
          <w:rFonts w:ascii="Arial" w:hAnsi="Arial" w:cs="Arial"/>
          <w:sz w:val="20"/>
          <w:szCs w:val="20"/>
        </w:rPr>
      </w:pPr>
      <w:r w:rsidRPr="0086150B">
        <w:rPr>
          <w:rFonts w:ascii="Arial" w:hAnsi="Arial" w:cs="Arial"/>
          <w:sz w:val="20"/>
          <w:szCs w:val="20"/>
        </w:rPr>
        <w:t>Ergoterapeutforeningen</w:t>
      </w:r>
      <w:r w:rsidR="0086150B" w:rsidRPr="0086150B">
        <w:rPr>
          <w:rFonts w:ascii="Arial" w:hAnsi="Arial" w:cs="Arial"/>
          <w:sz w:val="20"/>
          <w:szCs w:val="20"/>
        </w:rPr>
        <w:tab/>
      </w:r>
      <w:r w:rsidR="0086150B" w:rsidRPr="0086150B">
        <w:rPr>
          <w:rFonts w:ascii="Arial" w:hAnsi="Arial" w:cs="Arial"/>
          <w:sz w:val="20"/>
          <w:szCs w:val="20"/>
        </w:rPr>
        <w:tab/>
        <w:t xml:space="preserve">Danske Fysioterapeuter </w:t>
      </w:r>
    </w:p>
    <w:p w:rsidR="0086150B" w:rsidRPr="0086150B" w:rsidRDefault="0086150B" w:rsidP="0086102E">
      <w:pPr>
        <w:rPr>
          <w:rFonts w:cs="Arial"/>
          <w:szCs w:val="20"/>
        </w:rPr>
      </w:pPr>
      <w:r w:rsidRPr="0086150B">
        <w:rPr>
          <w:rFonts w:cs="Arial"/>
          <w:szCs w:val="20"/>
        </w:rPr>
        <w:br/>
      </w:r>
    </w:p>
    <w:p w:rsidR="0086150B" w:rsidRPr="0086150B" w:rsidRDefault="0086150B" w:rsidP="0086102E">
      <w:pPr>
        <w:rPr>
          <w:rFonts w:cs="Arial"/>
          <w:szCs w:val="20"/>
        </w:rPr>
      </w:pPr>
      <w:r w:rsidRPr="0086150B">
        <w:rPr>
          <w:rFonts w:cs="Arial"/>
          <w:szCs w:val="20"/>
        </w:rPr>
        <w:t>De Offentlige Tandlæger</w:t>
      </w:r>
      <w:r w:rsidR="00873FF0">
        <w:rPr>
          <w:rFonts w:cs="Arial"/>
          <w:szCs w:val="20"/>
        </w:rPr>
        <w:tab/>
      </w:r>
      <w:r w:rsidR="00873FF0">
        <w:rPr>
          <w:rFonts w:cs="Arial"/>
          <w:szCs w:val="20"/>
        </w:rPr>
        <w:tab/>
      </w:r>
      <w:r w:rsidRPr="0086150B">
        <w:rPr>
          <w:rFonts w:cs="Arial"/>
          <w:szCs w:val="20"/>
        </w:rPr>
        <w:t>FMM</w:t>
      </w:r>
    </w:p>
    <w:p w:rsidR="0086150B" w:rsidRPr="000734F7" w:rsidRDefault="000734F7" w:rsidP="0018021E">
      <w:pPr>
        <w:rPr>
          <w:rFonts w:cs="Arial"/>
          <w:szCs w:val="20"/>
        </w:rPr>
      </w:pPr>
      <w:r>
        <w:rPr>
          <w:rFonts w:cs="Arial"/>
          <w:szCs w:val="20"/>
        </w:rPr>
        <w:br/>
      </w:r>
    </w:p>
    <w:p w:rsidR="000734F7" w:rsidRPr="000734F7" w:rsidRDefault="000734F7" w:rsidP="0086150B">
      <w:pPr>
        <w:pStyle w:val="Default"/>
        <w:rPr>
          <w:rFonts w:ascii="Arial" w:hAnsi="Arial" w:cs="Arial"/>
          <w:sz w:val="20"/>
          <w:szCs w:val="20"/>
        </w:rPr>
      </w:pPr>
      <w:r w:rsidRPr="000734F7">
        <w:rPr>
          <w:rFonts w:ascii="Arial" w:hAnsi="Arial" w:cs="Arial"/>
          <w:sz w:val="20"/>
          <w:szCs w:val="20"/>
        </w:rPr>
        <w:t>Ingeniørforeningen</w:t>
      </w:r>
      <w:r w:rsidR="0018021E">
        <w:rPr>
          <w:rFonts w:ascii="Arial" w:hAnsi="Arial" w:cs="Arial"/>
          <w:sz w:val="20"/>
          <w:szCs w:val="20"/>
        </w:rPr>
        <w:tab/>
      </w:r>
      <w:r w:rsidR="0018021E">
        <w:rPr>
          <w:rFonts w:ascii="Arial" w:hAnsi="Arial" w:cs="Arial"/>
          <w:sz w:val="20"/>
          <w:szCs w:val="20"/>
        </w:rPr>
        <w:tab/>
        <w:t>Dansk Metal</w:t>
      </w:r>
      <w:r w:rsidR="0018021E">
        <w:rPr>
          <w:rFonts w:ascii="Arial" w:hAnsi="Arial" w:cs="Arial"/>
          <w:sz w:val="20"/>
          <w:szCs w:val="20"/>
        </w:rPr>
        <w:br/>
      </w:r>
      <w:r w:rsidR="0018021E">
        <w:rPr>
          <w:rFonts w:ascii="Arial" w:hAnsi="Arial" w:cs="Arial"/>
          <w:sz w:val="20"/>
          <w:szCs w:val="20"/>
        </w:rPr>
        <w:br/>
      </w:r>
      <w:r w:rsidR="0018021E">
        <w:rPr>
          <w:rFonts w:ascii="Arial" w:hAnsi="Arial" w:cs="Arial"/>
          <w:sz w:val="20"/>
          <w:szCs w:val="20"/>
        </w:rPr>
        <w:br/>
        <w:t>Kost og Ernæringsforbundet</w:t>
      </w:r>
      <w:r w:rsidR="0018021E">
        <w:rPr>
          <w:rFonts w:ascii="Arial" w:hAnsi="Arial" w:cs="Arial"/>
          <w:sz w:val="20"/>
          <w:szCs w:val="20"/>
        </w:rPr>
        <w:tab/>
      </w:r>
      <w:r w:rsidR="0018021E">
        <w:rPr>
          <w:rFonts w:ascii="Arial" w:hAnsi="Arial" w:cs="Arial"/>
          <w:sz w:val="20"/>
          <w:szCs w:val="20"/>
        </w:rPr>
        <w:tab/>
        <w:t>Dansk Psykologforening</w:t>
      </w:r>
      <w:bookmarkStart w:id="0" w:name="_GoBack"/>
      <w:bookmarkEnd w:id="0"/>
    </w:p>
    <w:sectPr w:rsidR="000734F7" w:rsidRPr="000734F7" w:rsidSect="004E4410">
      <w:headerReference w:type="default" r:id="rId8"/>
      <w:footerReference w:type="default" r:id="rId9"/>
      <w:headerReference w:type="first" r:id="rId10"/>
      <w:footerReference w:type="first" r:id="rId11"/>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E82" w:rsidRDefault="006B5E82">
      <w:r>
        <w:separator/>
      </w:r>
    </w:p>
  </w:endnote>
  <w:endnote w:type="continuationSeparator" w:id="0">
    <w:p w:rsidR="006B5E82" w:rsidRDefault="006B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82" w:rsidRDefault="006B5E82">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BA4467">
      <w:rPr>
        <w:rStyle w:val="Sidetal"/>
        <w:noProof/>
      </w:rPr>
      <w:t>4</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BA4467">
      <w:rPr>
        <w:rStyle w:val="Sidetal"/>
        <w:noProof/>
      </w:rPr>
      <w:t>4</w:t>
    </w:r>
    <w:r>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82" w:rsidRDefault="006B5E82" w:rsidP="00FB1CB1">
    <w:pPr>
      <w:pStyle w:val="Sidefod"/>
    </w:pPr>
    <w:r>
      <w:rPr>
        <w:noProof/>
      </w:rPr>
      <mc:AlternateContent>
        <mc:Choice Requires="wps">
          <w:drawing>
            <wp:anchor distT="0" distB="0" distL="114300" distR="114300" simplePos="0" relativeHeight="251657216" behindDoc="0" locked="0" layoutInCell="1" allowOverlap="1" wp14:anchorId="39D58E46" wp14:editId="50BFF416">
              <wp:simplePos x="0" y="0"/>
              <wp:positionH relativeFrom="page">
                <wp:posOffset>5581015</wp:posOffset>
              </wp:positionH>
              <wp:positionV relativeFrom="page">
                <wp:align>bottom</wp:align>
              </wp:positionV>
              <wp:extent cx="1882775" cy="3599815"/>
              <wp:effectExtent l="0" t="0" r="3810"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6B5E82" w:rsidRPr="00555DD2" w:rsidTr="00555DD2">
                            <w:trPr>
                              <w:trHeight w:hRule="exact" w:val="5670"/>
                            </w:trPr>
                            <w:tc>
                              <w:tcPr>
                                <w:tcW w:w="2722" w:type="dxa"/>
                                <w:shd w:val="clear" w:color="auto" w:fill="auto"/>
                                <w:vAlign w:val="bottom"/>
                              </w:tcPr>
                              <w:p w:rsidR="006B5E82" w:rsidRPr="00B46181" w:rsidRDefault="006B5E82" w:rsidP="007447FA">
                                <w:pPr>
                                  <w:pStyle w:val="Template-Forvaltning"/>
                                </w:pPr>
                                <w:bookmarkStart w:id="6" w:name="SD_USR_Area"/>
                                <w:bookmarkStart w:id="7" w:name="DIF_SD_USR_Area"/>
                                <w:r>
                                  <w:t>ØKONOMI &amp; STAB</w:t>
                                </w:r>
                                <w:bookmarkEnd w:id="6"/>
                              </w:p>
                              <w:p w:rsidR="006B5E82" w:rsidRPr="0077073C" w:rsidRDefault="006B5E82" w:rsidP="00406DE8">
                                <w:pPr>
                                  <w:pStyle w:val="Template-StregForvaltning"/>
                                </w:pPr>
                                <w:bookmarkStart w:id="8" w:name="bmkLineTop2"/>
                                <w:bookmarkEnd w:id="7"/>
                              </w:p>
                              <w:bookmarkEnd w:id="8"/>
                              <w:p w:rsidR="006B5E82" w:rsidRDefault="006B5E82" w:rsidP="00406DE8">
                                <w:pPr>
                                  <w:pStyle w:val="Template-Forvaltning"/>
                                </w:pPr>
                              </w:p>
                              <w:p w:rsidR="006B5E82" w:rsidRDefault="006B5E82" w:rsidP="00406DE8">
                                <w:pPr>
                                  <w:pStyle w:val="Template-SpacerLille"/>
                                </w:pPr>
                                <w:bookmarkStart w:id="9" w:name="bmkForvaltning"/>
                                <w:bookmarkStart w:id="10" w:name="bmkAfdelingsnavn"/>
                                <w:bookmarkEnd w:id="9"/>
                                <w:bookmarkEnd w:id="10"/>
                              </w:p>
                              <w:p w:rsidR="006B5E82" w:rsidRDefault="006B5E82" w:rsidP="00406DE8">
                                <w:pPr>
                                  <w:pStyle w:val="Template-AdresseFed"/>
                                </w:pPr>
                                <w:bookmarkStart w:id="11" w:name="bmkFirma"/>
                                <w:r>
                                  <w:t>Albertslund Kommune</w:t>
                                </w:r>
                                <w:bookmarkEnd w:id="11"/>
                              </w:p>
                              <w:p w:rsidR="006B5E82" w:rsidRDefault="006B5E82" w:rsidP="00406DE8">
                                <w:pPr>
                                  <w:pStyle w:val="Template-Adresse"/>
                                </w:pPr>
                                <w:bookmarkStart w:id="12" w:name="bmkStreet"/>
                                <w:r>
                                  <w:t>Nordmarks Allé 2</w:t>
                                </w:r>
                                <w:bookmarkEnd w:id="12"/>
                              </w:p>
                              <w:p w:rsidR="006B5E82" w:rsidRDefault="006B5E82" w:rsidP="00406DE8">
                                <w:pPr>
                                  <w:pStyle w:val="Template-Adresse"/>
                                </w:pPr>
                                <w:bookmarkStart w:id="13" w:name="bmkPostBy"/>
                                <w:r>
                                  <w:t>2620 Albertslund</w:t>
                                </w:r>
                                <w:bookmarkEnd w:id="13"/>
                              </w:p>
                              <w:p w:rsidR="006B5E82" w:rsidRDefault="006B5E82" w:rsidP="00406DE8">
                                <w:pPr>
                                  <w:pStyle w:val="Template-SpacerLille"/>
                                </w:pPr>
                                <w:bookmarkStart w:id="14" w:name="bmkMailSpacer"/>
                              </w:p>
                              <w:p w:rsidR="006B5E82" w:rsidRPr="006E6AB7" w:rsidRDefault="006B5E82" w:rsidP="00406DE8">
                                <w:pPr>
                                  <w:pStyle w:val="Template-Adresse"/>
                                </w:pPr>
                                <w:bookmarkStart w:id="15" w:name="SD_OFF_www"/>
                                <w:bookmarkStart w:id="16" w:name="HIF_SD_OFF_www"/>
                                <w:bookmarkEnd w:id="14"/>
                                <w:r w:rsidRPr="006E6AB7">
                                  <w:t>www.albertslund.dk</w:t>
                                </w:r>
                                <w:bookmarkEnd w:id="15"/>
                              </w:p>
                              <w:p w:rsidR="006B5E82" w:rsidRDefault="006B5E82" w:rsidP="00406DE8">
                                <w:pPr>
                                  <w:pStyle w:val="Template-Adresse"/>
                                </w:pPr>
                                <w:bookmarkStart w:id="17" w:name="bmkFirmaEmail"/>
                                <w:bookmarkStart w:id="18" w:name="DIF_bmkFirmaEmail"/>
                                <w:bookmarkEnd w:id="16"/>
                                <w:r>
                                  <w:t>albertslund@albertslund.dk</w:t>
                                </w:r>
                                <w:bookmarkEnd w:id="17"/>
                              </w:p>
                              <w:p w:rsidR="006B5E82" w:rsidRDefault="006B5E82" w:rsidP="00406DE8">
                                <w:pPr>
                                  <w:pStyle w:val="Template-Adresse"/>
                                </w:pPr>
                                <w:bookmarkStart w:id="19" w:name="bmkFirmaTelefon"/>
                                <w:bookmarkStart w:id="20" w:name="DIF_bmkFirmaTelefon"/>
                                <w:bookmarkEnd w:id="18"/>
                                <w:r>
                                  <w:t>T 43 68 68 68</w:t>
                                </w:r>
                                <w:bookmarkEnd w:id="19"/>
                              </w:p>
                              <w:p w:rsidR="006B5E82" w:rsidRDefault="006B5E82" w:rsidP="00406DE8">
                                <w:pPr>
                                  <w:pStyle w:val="Template-Adresse"/>
                                </w:pPr>
                                <w:bookmarkStart w:id="21" w:name="bmkFirmaFax"/>
                                <w:bookmarkEnd w:id="20"/>
                                <w:bookmarkEnd w:id="21"/>
                              </w:p>
                              <w:p w:rsidR="006B5E82" w:rsidRDefault="006B5E82" w:rsidP="00FB1CB1">
                                <w:pPr>
                                  <w:pStyle w:val="Template-Spacer"/>
                                </w:pPr>
                              </w:p>
                            </w:tc>
                          </w:tr>
                        </w:tbl>
                        <w:p w:rsidR="006B5E82" w:rsidRDefault="006B5E82" w:rsidP="00FB1CB1">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Qm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6B5E82" w:rsidRPr="00555DD2" w:rsidTr="00555DD2">
                      <w:trPr>
                        <w:trHeight w:hRule="exact" w:val="5670"/>
                      </w:trPr>
                      <w:tc>
                        <w:tcPr>
                          <w:tcW w:w="2722" w:type="dxa"/>
                          <w:shd w:val="clear" w:color="auto" w:fill="auto"/>
                          <w:vAlign w:val="bottom"/>
                        </w:tcPr>
                        <w:p w:rsidR="006B5E82" w:rsidRPr="00B46181" w:rsidRDefault="006B5E82" w:rsidP="007447FA">
                          <w:pPr>
                            <w:pStyle w:val="Template-Forvaltning"/>
                          </w:pPr>
                          <w:bookmarkStart w:id="22" w:name="SD_USR_Area"/>
                          <w:bookmarkStart w:id="23" w:name="DIF_SD_USR_Area"/>
                          <w:r>
                            <w:t>ØKONOMI &amp; STAB</w:t>
                          </w:r>
                          <w:bookmarkEnd w:id="22"/>
                        </w:p>
                        <w:p w:rsidR="006B5E82" w:rsidRPr="0077073C" w:rsidRDefault="006B5E82" w:rsidP="00406DE8">
                          <w:pPr>
                            <w:pStyle w:val="Template-StregForvaltning"/>
                          </w:pPr>
                          <w:bookmarkStart w:id="24" w:name="bmkLineTop2"/>
                          <w:bookmarkEnd w:id="23"/>
                        </w:p>
                        <w:bookmarkEnd w:id="24"/>
                        <w:p w:rsidR="006B5E82" w:rsidRDefault="006B5E82" w:rsidP="00406DE8">
                          <w:pPr>
                            <w:pStyle w:val="Template-Forvaltning"/>
                          </w:pPr>
                        </w:p>
                        <w:p w:rsidR="006B5E82" w:rsidRDefault="006B5E82" w:rsidP="00406DE8">
                          <w:pPr>
                            <w:pStyle w:val="Template-SpacerLille"/>
                          </w:pPr>
                          <w:bookmarkStart w:id="25" w:name="bmkForvaltning"/>
                          <w:bookmarkStart w:id="26" w:name="bmkAfdelingsnavn"/>
                          <w:bookmarkEnd w:id="25"/>
                          <w:bookmarkEnd w:id="26"/>
                        </w:p>
                        <w:p w:rsidR="006B5E82" w:rsidRDefault="006B5E82" w:rsidP="00406DE8">
                          <w:pPr>
                            <w:pStyle w:val="Template-AdresseFed"/>
                          </w:pPr>
                          <w:bookmarkStart w:id="27" w:name="bmkFirma"/>
                          <w:r>
                            <w:t>Albertslund Kommune</w:t>
                          </w:r>
                          <w:bookmarkEnd w:id="27"/>
                        </w:p>
                        <w:p w:rsidR="006B5E82" w:rsidRDefault="006B5E82" w:rsidP="00406DE8">
                          <w:pPr>
                            <w:pStyle w:val="Template-Adresse"/>
                          </w:pPr>
                          <w:bookmarkStart w:id="28" w:name="bmkStreet"/>
                          <w:r>
                            <w:t>Nordmarks Allé 2</w:t>
                          </w:r>
                          <w:bookmarkEnd w:id="28"/>
                        </w:p>
                        <w:p w:rsidR="006B5E82" w:rsidRDefault="006B5E82" w:rsidP="00406DE8">
                          <w:pPr>
                            <w:pStyle w:val="Template-Adresse"/>
                          </w:pPr>
                          <w:bookmarkStart w:id="29" w:name="bmkPostBy"/>
                          <w:r>
                            <w:t>2620 Albertslund</w:t>
                          </w:r>
                          <w:bookmarkEnd w:id="29"/>
                        </w:p>
                        <w:p w:rsidR="006B5E82" w:rsidRDefault="006B5E82" w:rsidP="00406DE8">
                          <w:pPr>
                            <w:pStyle w:val="Template-SpacerLille"/>
                          </w:pPr>
                          <w:bookmarkStart w:id="30" w:name="bmkMailSpacer"/>
                        </w:p>
                        <w:p w:rsidR="006B5E82" w:rsidRPr="006E6AB7" w:rsidRDefault="006B5E82" w:rsidP="00406DE8">
                          <w:pPr>
                            <w:pStyle w:val="Template-Adresse"/>
                          </w:pPr>
                          <w:bookmarkStart w:id="31" w:name="SD_OFF_www"/>
                          <w:bookmarkStart w:id="32" w:name="HIF_SD_OFF_www"/>
                          <w:bookmarkEnd w:id="30"/>
                          <w:r w:rsidRPr="006E6AB7">
                            <w:t>www.albertslund.dk</w:t>
                          </w:r>
                          <w:bookmarkEnd w:id="31"/>
                        </w:p>
                        <w:p w:rsidR="006B5E82" w:rsidRDefault="006B5E82" w:rsidP="00406DE8">
                          <w:pPr>
                            <w:pStyle w:val="Template-Adresse"/>
                          </w:pPr>
                          <w:bookmarkStart w:id="33" w:name="bmkFirmaEmail"/>
                          <w:bookmarkStart w:id="34" w:name="DIF_bmkFirmaEmail"/>
                          <w:bookmarkEnd w:id="32"/>
                          <w:r>
                            <w:t>albertslund@albertslund.dk</w:t>
                          </w:r>
                          <w:bookmarkEnd w:id="33"/>
                        </w:p>
                        <w:p w:rsidR="006B5E82" w:rsidRDefault="006B5E82" w:rsidP="00406DE8">
                          <w:pPr>
                            <w:pStyle w:val="Template-Adresse"/>
                          </w:pPr>
                          <w:bookmarkStart w:id="35" w:name="bmkFirmaTelefon"/>
                          <w:bookmarkStart w:id="36" w:name="DIF_bmkFirmaTelefon"/>
                          <w:bookmarkEnd w:id="34"/>
                          <w:r>
                            <w:t>T 43 68 68 68</w:t>
                          </w:r>
                          <w:bookmarkEnd w:id="35"/>
                        </w:p>
                        <w:p w:rsidR="006B5E82" w:rsidRDefault="006B5E82" w:rsidP="00406DE8">
                          <w:pPr>
                            <w:pStyle w:val="Template-Adresse"/>
                          </w:pPr>
                          <w:bookmarkStart w:id="37" w:name="bmkFirmaFax"/>
                          <w:bookmarkEnd w:id="36"/>
                          <w:bookmarkEnd w:id="37"/>
                        </w:p>
                        <w:p w:rsidR="006B5E82" w:rsidRDefault="006B5E82" w:rsidP="00FB1CB1">
                          <w:pPr>
                            <w:pStyle w:val="Template-Spacer"/>
                          </w:pPr>
                        </w:p>
                      </w:tc>
                    </w:tr>
                  </w:tbl>
                  <w:p w:rsidR="006B5E82" w:rsidRDefault="006B5E82" w:rsidP="00FB1CB1">
                    <w:pPr>
                      <w:pStyle w:val="Template"/>
                    </w:pPr>
                  </w:p>
                </w:txbxContent>
              </v:textbox>
              <w10:wrap anchorx="page" anchory="page"/>
            </v:shape>
          </w:pict>
        </mc:Fallback>
      </mc:AlternateContent>
    </w:r>
  </w:p>
  <w:p w:rsidR="006B5E82" w:rsidRDefault="006B5E82" w:rsidP="00FB1CB1">
    <w:pPr>
      <w:pStyle w:val="Sidefod"/>
    </w:pPr>
  </w:p>
  <w:p w:rsidR="006B5E82" w:rsidRDefault="006B5E82" w:rsidP="00FB1CB1">
    <w:pPr>
      <w:pStyle w:val="Sidefod"/>
    </w:pPr>
  </w:p>
  <w:p w:rsidR="006B5E82" w:rsidRPr="00FB1CB1" w:rsidRDefault="006B5E82" w:rsidP="00FB1CB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E82" w:rsidRDefault="006B5E82">
      <w:r>
        <w:separator/>
      </w:r>
    </w:p>
  </w:footnote>
  <w:footnote w:type="continuationSeparator" w:id="0">
    <w:p w:rsidR="006B5E82" w:rsidRDefault="006B5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82" w:rsidRDefault="006B5E82" w:rsidP="006C5684">
    <w:pPr>
      <w:pStyle w:val="Sidehoved"/>
      <w:spacing w:before="80"/>
    </w:pPr>
  </w:p>
  <w:p w:rsidR="006B5E82" w:rsidRPr="00BC4384" w:rsidRDefault="006B5E82" w:rsidP="006C5684">
    <w:pPr>
      <w:pStyle w:val="Sidehoved"/>
      <w:spacing w:before="80"/>
    </w:pPr>
    <w:r>
      <w:rPr>
        <w:noProof/>
      </w:rPr>
      <w:drawing>
        <wp:anchor distT="0" distB="0" distL="114300" distR="114300" simplePos="0" relativeHeight="251652092" behindDoc="1" locked="0" layoutInCell="1" allowOverlap="1" wp14:anchorId="0955353A" wp14:editId="24E7A28D">
          <wp:simplePos x="0" y="0"/>
          <wp:positionH relativeFrom="page">
            <wp:posOffset>6731635</wp:posOffset>
          </wp:positionH>
          <wp:positionV relativeFrom="page">
            <wp:posOffset>348615</wp:posOffset>
          </wp:positionV>
          <wp:extent cx="508000" cy="2851150"/>
          <wp:effectExtent l="0" t="0" r="6350" b="6350"/>
          <wp:wrapNone/>
          <wp:docPr id="31" name="Billede 31"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2" behindDoc="1" locked="0" layoutInCell="1" allowOverlap="1" wp14:anchorId="6553C2B4" wp14:editId="5961582B">
          <wp:simplePos x="0" y="0"/>
          <wp:positionH relativeFrom="page">
            <wp:posOffset>6731635</wp:posOffset>
          </wp:positionH>
          <wp:positionV relativeFrom="page">
            <wp:posOffset>348615</wp:posOffset>
          </wp:positionV>
          <wp:extent cx="508000" cy="2851150"/>
          <wp:effectExtent l="0" t="0" r="6350" b="6350"/>
          <wp:wrapNone/>
          <wp:docPr id="26" name="Logo_HIDE_1_1"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6804F3A" wp14:editId="036C233D">
              <wp:simplePos x="0" y="0"/>
              <wp:positionH relativeFrom="page">
                <wp:posOffset>6480810</wp:posOffset>
              </wp:positionH>
              <wp:positionV relativeFrom="page">
                <wp:posOffset>360045</wp:posOffset>
              </wp:positionV>
              <wp:extent cx="720090" cy="5400040"/>
              <wp:effectExtent l="3810" t="0" r="0" b="25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82" w:rsidRDefault="006B5E82" w:rsidP="00AF77C1">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TLE/2sAgAAqgUAAA4A&#10;AAAAAAAAAAAAAAAALgIAAGRycy9lMm9Eb2MueG1sUEsBAi0AFAAGAAgAAAAhAM5CXC7jAAAADAEA&#10;AA8AAAAAAAAAAAAAAAAABgUAAGRycy9kb3ducmV2LnhtbFBLBQYAAAAABAAEAPMAAAAWBgAAAAA=&#10;" filled="f" stroked="f">
              <v:textbox style="layout-flow:vertical" inset="0,0,0,0">
                <w:txbxContent>
                  <w:p w:rsidR="006B5E82" w:rsidRDefault="006B5E82" w:rsidP="00AF77C1">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82" w:rsidRDefault="006B5E82" w:rsidP="002F49D6">
    <w:pPr>
      <w:pStyle w:val="Normal-Dokumenttitel"/>
    </w:pPr>
    <w:r>
      <w:rPr>
        <w:noProof/>
      </w:rPr>
      <mc:AlternateContent>
        <mc:Choice Requires="wps">
          <w:drawing>
            <wp:anchor distT="0" distB="0" distL="114300" distR="114300" simplePos="0" relativeHeight="251656192" behindDoc="0" locked="0" layoutInCell="1" allowOverlap="1" wp14:anchorId="6690935B" wp14:editId="5371ECBD">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82" w:rsidRDefault="006B5E82" w:rsidP="00EC00E7">
                          <w:pPr>
                            <w:pStyle w:val="Template-DatoSagsnr"/>
                          </w:pPr>
                          <w:r>
                            <w:t xml:space="preserve">Dato: </w:t>
                          </w:r>
                          <w:bookmarkStart w:id="2" w:name="SD_FLD_DocumentDate"/>
                          <w:r w:rsidR="009B2312">
                            <w:t>26</w:t>
                          </w:r>
                          <w:r>
                            <w:t>. juni  201</w:t>
                          </w:r>
                          <w:bookmarkEnd w:id="2"/>
                          <w:r>
                            <w:t>5</w:t>
                          </w:r>
                        </w:p>
                        <w:p w:rsidR="006B5E82" w:rsidRDefault="006B5E82" w:rsidP="00E92507">
                          <w:pPr>
                            <w:pStyle w:val="Template-DatoSagsnr"/>
                          </w:pPr>
                          <w:bookmarkStart w:id="3" w:name="DIF_bmkSDSagsNr"/>
                          <w:r>
                            <w:t>Sags nr.:</w:t>
                          </w:r>
                          <w:bookmarkStart w:id="4" w:name="bmkFldSagsnummer"/>
                          <w:bookmarkEnd w:id="4"/>
                          <w:bookmarkEnd w:id="3"/>
                        </w:p>
                        <w:p w:rsidR="006B5E82" w:rsidRPr="00A658D9" w:rsidRDefault="006B5E82" w:rsidP="0052046E">
                          <w:pPr>
                            <w:pStyle w:val="Template-Sagsbehand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6B5E82" w:rsidRDefault="006B5E82" w:rsidP="00EC00E7">
                    <w:pPr>
                      <w:pStyle w:val="Template-DatoSagsnr"/>
                    </w:pPr>
                    <w:r>
                      <w:t xml:space="preserve">Dato: </w:t>
                    </w:r>
                    <w:bookmarkStart w:id="6" w:name="SD_FLD_DocumentDate"/>
                    <w:r w:rsidR="009B2312">
                      <w:t>26</w:t>
                    </w:r>
                    <w:r>
                      <w:t>. juni  201</w:t>
                    </w:r>
                    <w:bookmarkEnd w:id="6"/>
                    <w:r>
                      <w:t>5</w:t>
                    </w:r>
                  </w:p>
                  <w:p w:rsidR="006B5E82" w:rsidRDefault="006B5E82" w:rsidP="00E92507">
                    <w:pPr>
                      <w:pStyle w:val="Template-DatoSagsnr"/>
                    </w:pPr>
                    <w:bookmarkStart w:id="7" w:name="DIF_bmkSDSagsNr"/>
                    <w:r>
                      <w:t>Sags nr.:</w:t>
                    </w:r>
                    <w:bookmarkStart w:id="8" w:name="bmkFldSagsnummer"/>
                    <w:bookmarkEnd w:id="8"/>
                    <w:bookmarkEnd w:id="7"/>
                  </w:p>
                  <w:p w:rsidR="006B5E82" w:rsidRPr="00A658D9" w:rsidRDefault="006B5E82" w:rsidP="0052046E">
                    <w:pPr>
                      <w:pStyle w:val="Template-Sagsbehandler"/>
                    </w:pPr>
                  </w:p>
                </w:txbxContent>
              </v:textbox>
              <w10:wrap anchorx="page" anchory="page"/>
            </v:shape>
          </w:pict>
        </mc:Fallback>
      </mc:AlternateContent>
    </w:r>
  </w:p>
  <w:p w:rsidR="006B5E82" w:rsidRPr="00FB1CB1" w:rsidRDefault="006B5E82" w:rsidP="00FB1CB1">
    <w:pPr>
      <w:pStyle w:val="Sidehoved"/>
    </w:pPr>
    <w:r>
      <w:rPr>
        <w:noProof/>
      </w:rPr>
      <w:drawing>
        <wp:anchor distT="0" distB="0" distL="114300" distR="114300" simplePos="0" relativeHeight="251653117" behindDoc="1" locked="0" layoutInCell="1" allowOverlap="1" wp14:anchorId="5493F0F7" wp14:editId="4A90198F">
          <wp:simplePos x="0" y="0"/>
          <wp:positionH relativeFrom="page">
            <wp:posOffset>6731635</wp:posOffset>
          </wp:positionH>
          <wp:positionV relativeFrom="page">
            <wp:posOffset>348615</wp:posOffset>
          </wp:positionV>
          <wp:extent cx="508000" cy="2851150"/>
          <wp:effectExtent l="0" t="0" r="6350" b="6350"/>
          <wp:wrapNone/>
          <wp:docPr id="30" name="Logo_HIDE"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7" behindDoc="1" locked="0" layoutInCell="1" allowOverlap="1" wp14:anchorId="15315706" wp14:editId="20E42D04">
          <wp:simplePos x="0" y="0"/>
          <wp:positionH relativeFrom="page">
            <wp:posOffset>6731635</wp:posOffset>
          </wp:positionH>
          <wp:positionV relativeFrom="page">
            <wp:posOffset>348615</wp:posOffset>
          </wp:positionV>
          <wp:extent cx="508000" cy="2851150"/>
          <wp:effectExtent l="0" t="0" r="6350" b="6350"/>
          <wp:wrapNone/>
          <wp:docPr id="25" name="Logo_HIDE_1_2"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C9FAFE4" wp14:editId="452BBBEF">
              <wp:simplePos x="0" y="0"/>
              <wp:positionH relativeFrom="page">
                <wp:posOffset>6480810</wp:posOffset>
              </wp:positionH>
              <wp:positionV relativeFrom="page">
                <wp:posOffset>360045</wp:posOffset>
              </wp:positionV>
              <wp:extent cx="720090" cy="5400040"/>
              <wp:effectExtent l="3810" t="0" r="0" b="254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82" w:rsidRDefault="006B5E82" w:rsidP="00FB1CB1">
                          <w:pPr>
                            <w:pStyle w:val="Template-Variabeltnavn"/>
                          </w:pPr>
                          <w:bookmarkStart w:id="5" w:name="bmkInstitutionsnavn"/>
                          <w:bookmarkEnd w:id="5"/>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AbAd2psAIAALEF&#10;AAAOAAAAAAAAAAAAAAAAAC4CAABkcnMvZTJvRG9jLnhtbFBLAQItABQABgAIAAAAIQDOQlwu4wAA&#10;AAwBAAAPAAAAAAAAAAAAAAAAAAoFAABkcnMvZG93bnJldi54bWxQSwUGAAAAAAQABADzAAAAGgYA&#10;AAAA&#10;" filled="f" stroked="f">
              <v:textbox style="layout-flow:vertical" inset="0,0,0,0">
                <w:txbxContent>
                  <w:p w:rsidR="006B5E82" w:rsidRDefault="006B5E82" w:rsidP="00FB1CB1">
                    <w:pPr>
                      <w:pStyle w:val="Template-Variabeltnavn"/>
                    </w:pPr>
                    <w:bookmarkStart w:id="10" w:name="bmkInstitutionsnavn"/>
                    <w:bookmarkEnd w:id="10"/>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nsid w:val="3C1E1CE5"/>
    <w:multiLevelType w:val="hybridMultilevel"/>
    <w:tmpl w:val="4AAAE1EC"/>
    <w:lvl w:ilvl="0" w:tplc="04060001">
      <w:start w:val="1"/>
      <w:numFmt w:val="bullet"/>
      <w:lvlText w:val=""/>
      <w:lvlJc w:val="left"/>
      <w:pPr>
        <w:tabs>
          <w:tab w:val="num" w:pos="770"/>
        </w:tabs>
        <w:ind w:left="770" w:hanging="360"/>
      </w:pPr>
      <w:rPr>
        <w:rFonts w:ascii="Symbol" w:hAnsi="Symbol" w:hint="default"/>
      </w:rPr>
    </w:lvl>
    <w:lvl w:ilvl="1" w:tplc="04060003">
      <w:start w:val="1"/>
      <w:numFmt w:val="bullet"/>
      <w:lvlText w:val="o"/>
      <w:lvlJc w:val="left"/>
      <w:pPr>
        <w:tabs>
          <w:tab w:val="num" w:pos="1490"/>
        </w:tabs>
        <w:ind w:left="1490" w:hanging="360"/>
      </w:pPr>
      <w:rPr>
        <w:rFonts w:ascii="Courier New" w:hAnsi="Courier New" w:cs="Courier New" w:hint="default"/>
      </w:rPr>
    </w:lvl>
    <w:lvl w:ilvl="2" w:tplc="04060005">
      <w:start w:val="1"/>
      <w:numFmt w:val="bullet"/>
      <w:lvlText w:val=""/>
      <w:lvlJc w:val="left"/>
      <w:pPr>
        <w:tabs>
          <w:tab w:val="num" w:pos="2210"/>
        </w:tabs>
        <w:ind w:left="2210" w:hanging="360"/>
      </w:pPr>
      <w:rPr>
        <w:rFonts w:ascii="Wingdings" w:hAnsi="Wingdings" w:hint="default"/>
      </w:rPr>
    </w:lvl>
    <w:lvl w:ilvl="3" w:tplc="04060001">
      <w:start w:val="1"/>
      <w:numFmt w:val="bullet"/>
      <w:lvlText w:val=""/>
      <w:lvlJc w:val="left"/>
      <w:pPr>
        <w:tabs>
          <w:tab w:val="num" w:pos="2930"/>
        </w:tabs>
        <w:ind w:left="2930" w:hanging="360"/>
      </w:pPr>
      <w:rPr>
        <w:rFonts w:ascii="Symbol" w:hAnsi="Symbol" w:hint="default"/>
      </w:rPr>
    </w:lvl>
    <w:lvl w:ilvl="4" w:tplc="04060003">
      <w:start w:val="1"/>
      <w:numFmt w:val="bullet"/>
      <w:lvlText w:val="o"/>
      <w:lvlJc w:val="left"/>
      <w:pPr>
        <w:tabs>
          <w:tab w:val="num" w:pos="3650"/>
        </w:tabs>
        <w:ind w:left="3650" w:hanging="360"/>
      </w:pPr>
      <w:rPr>
        <w:rFonts w:ascii="Courier New" w:hAnsi="Courier New" w:cs="Courier New" w:hint="default"/>
      </w:rPr>
    </w:lvl>
    <w:lvl w:ilvl="5" w:tplc="04060005">
      <w:start w:val="1"/>
      <w:numFmt w:val="bullet"/>
      <w:lvlText w:val=""/>
      <w:lvlJc w:val="left"/>
      <w:pPr>
        <w:tabs>
          <w:tab w:val="num" w:pos="4370"/>
        </w:tabs>
        <w:ind w:left="4370" w:hanging="360"/>
      </w:pPr>
      <w:rPr>
        <w:rFonts w:ascii="Wingdings" w:hAnsi="Wingdings" w:hint="default"/>
      </w:rPr>
    </w:lvl>
    <w:lvl w:ilvl="6" w:tplc="04060001">
      <w:start w:val="1"/>
      <w:numFmt w:val="bullet"/>
      <w:lvlText w:val=""/>
      <w:lvlJc w:val="left"/>
      <w:pPr>
        <w:tabs>
          <w:tab w:val="num" w:pos="5090"/>
        </w:tabs>
        <w:ind w:left="5090" w:hanging="360"/>
      </w:pPr>
      <w:rPr>
        <w:rFonts w:ascii="Symbol" w:hAnsi="Symbol" w:hint="default"/>
      </w:rPr>
    </w:lvl>
    <w:lvl w:ilvl="7" w:tplc="04060003">
      <w:start w:val="1"/>
      <w:numFmt w:val="bullet"/>
      <w:lvlText w:val="o"/>
      <w:lvlJc w:val="left"/>
      <w:pPr>
        <w:tabs>
          <w:tab w:val="num" w:pos="5810"/>
        </w:tabs>
        <w:ind w:left="5810" w:hanging="360"/>
      </w:pPr>
      <w:rPr>
        <w:rFonts w:ascii="Courier New" w:hAnsi="Courier New" w:cs="Courier New" w:hint="default"/>
      </w:rPr>
    </w:lvl>
    <w:lvl w:ilvl="8" w:tplc="04060005">
      <w:start w:val="1"/>
      <w:numFmt w:val="bullet"/>
      <w:lvlText w:val=""/>
      <w:lvlJc w:val="left"/>
      <w:pPr>
        <w:tabs>
          <w:tab w:val="num" w:pos="6530"/>
        </w:tabs>
        <w:ind w:left="6530" w:hanging="360"/>
      </w:pPr>
      <w:rPr>
        <w:rFonts w:ascii="Wingdings" w:hAnsi="Wingdings" w:hint="default"/>
      </w:rPr>
    </w:lvl>
  </w:abstractNum>
  <w:abstractNum w:abstractNumId="14">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5E71D6"/>
    <w:multiLevelType w:val="hybridMultilevel"/>
    <w:tmpl w:val="DBE0B698"/>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5AEB24B6"/>
    <w:multiLevelType w:val="hybridMultilevel"/>
    <w:tmpl w:val="090454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0">
    <w:nsid w:val="60BA7D55"/>
    <w:multiLevelType w:val="hybridMultilevel"/>
    <w:tmpl w:val="E9FCED60"/>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3">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4">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1"/>
  </w:num>
  <w:num w:numId="2">
    <w:abstractNumId w:val="15"/>
  </w:num>
  <w:num w:numId="3">
    <w:abstractNumId w:val="17"/>
  </w:num>
  <w:num w:numId="4">
    <w:abstractNumId w:val="22"/>
  </w:num>
  <w:num w:numId="5">
    <w:abstractNumId w:val="1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4"/>
  </w:num>
  <w:num w:numId="20">
    <w:abstractNumId w:val="12"/>
  </w:num>
  <w:num w:numId="21">
    <w:abstractNumId w:val="23"/>
  </w:num>
  <w:num w:numId="22">
    <w:abstractNumId w:val="13"/>
  </w:num>
  <w:num w:numId="23">
    <w:abstractNumId w:val="16"/>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 w:name="SaveInTemplateCenterEnabled" w:val="False"/>
  </w:docVars>
  <w:rsids>
    <w:rsidRoot w:val="00902663"/>
    <w:rsid w:val="000126B9"/>
    <w:rsid w:val="00022704"/>
    <w:rsid w:val="00024F65"/>
    <w:rsid w:val="000348C0"/>
    <w:rsid w:val="00036E46"/>
    <w:rsid w:val="00037C16"/>
    <w:rsid w:val="00037F17"/>
    <w:rsid w:val="0005504B"/>
    <w:rsid w:val="000734F7"/>
    <w:rsid w:val="00086BAD"/>
    <w:rsid w:val="000A6F49"/>
    <w:rsid w:val="000B5243"/>
    <w:rsid w:val="000D214C"/>
    <w:rsid w:val="000D4FEA"/>
    <w:rsid w:val="00110AD8"/>
    <w:rsid w:val="001120BA"/>
    <w:rsid w:val="00136D9E"/>
    <w:rsid w:val="0018021E"/>
    <w:rsid w:val="001A75B6"/>
    <w:rsid w:val="001B0874"/>
    <w:rsid w:val="001C06F9"/>
    <w:rsid w:val="0021084D"/>
    <w:rsid w:val="0024633D"/>
    <w:rsid w:val="00253AFF"/>
    <w:rsid w:val="0029256E"/>
    <w:rsid w:val="002C4174"/>
    <w:rsid w:val="002C467A"/>
    <w:rsid w:val="002C6398"/>
    <w:rsid w:val="002C7A90"/>
    <w:rsid w:val="002E2CE5"/>
    <w:rsid w:val="002E508C"/>
    <w:rsid w:val="002F242A"/>
    <w:rsid w:val="002F49D6"/>
    <w:rsid w:val="003230FA"/>
    <w:rsid w:val="00324044"/>
    <w:rsid w:val="0032588C"/>
    <w:rsid w:val="003630BC"/>
    <w:rsid w:val="0037120B"/>
    <w:rsid w:val="00371E57"/>
    <w:rsid w:val="00376711"/>
    <w:rsid w:val="0038125E"/>
    <w:rsid w:val="00383B91"/>
    <w:rsid w:val="00395292"/>
    <w:rsid w:val="003E25F5"/>
    <w:rsid w:val="003E2DED"/>
    <w:rsid w:val="003F37B9"/>
    <w:rsid w:val="00406DE8"/>
    <w:rsid w:val="00423304"/>
    <w:rsid w:val="0044553D"/>
    <w:rsid w:val="0048538E"/>
    <w:rsid w:val="00485679"/>
    <w:rsid w:val="004B1E29"/>
    <w:rsid w:val="004B6195"/>
    <w:rsid w:val="004C5CC1"/>
    <w:rsid w:val="004D0B9D"/>
    <w:rsid w:val="004E4410"/>
    <w:rsid w:val="00500FE1"/>
    <w:rsid w:val="00512CED"/>
    <w:rsid w:val="0051465B"/>
    <w:rsid w:val="0052046E"/>
    <w:rsid w:val="00520ADB"/>
    <w:rsid w:val="00531E3D"/>
    <w:rsid w:val="00533F0F"/>
    <w:rsid w:val="00552E14"/>
    <w:rsid w:val="00555DD2"/>
    <w:rsid w:val="00567CF8"/>
    <w:rsid w:val="005973B2"/>
    <w:rsid w:val="005B3450"/>
    <w:rsid w:val="005C1D7B"/>
    <w:rsid w:val="005C5472"/>
    <w:rsid w:val="00603E48"/>
    <w:rsid w:val="00606990"/>
    <w:rsid w:val="006118F6"/>
    <w:rsid w:val="00613F67"/>
    <w:rsid w:val="00615F9B"/>
    <w:rsid w:val="00624B96"/>
    <w:rsid w:val="00640BFB"/>
    <w:rsid w:val="00640C9B"/>
    <w:rsid w:val="00652B8F"/>
    <w:rsid w:val="00654E4B"/>
    <w:rsid w:val="00655073"/>
    <w:rsid w:val="00655810"/>
    <w:rsid w:val="006613E2"/>
    <w:rsid w:val="0066347C"/>
    <w:rsid w:val="00665F85"/>
    <w:rsid w:val="006A0303"/>
    <w:rsid w:val="006A7AC1"/>
    <w:rsid w:val="006B5E82"/>
    <w:rsid w:val="006C5684"/>
    <w:rsid w:val="006D7393"/>
    <w:rsid w:val="006E3B35"/>
    <w:rsid w:val="006E6AB7"/>
    <w:rsid w:val="006E7682"/>
    <w:rsid w:val="006F4F2C"/>
    <w:rsid w:val="006F769A"/>
    <w:rsid w:val="00725A0E"/>
    <w:rsid w:val="00735B25"/>
    <w:rsid w:val="007447FA"/>
    <w:rsid w:val="007543AB"/>
    <w:rsid w:val="007563BF"/>
    <w:rsid w:val="007608D1"/>
    <w:rsid w:val="0078681E"/>
    <w:rsid w:val="00787D82"/>
    <w:rsid w:val="00795828"/>
    <w:rsid w:val="00797F9F"/>
    <w:rsid w:val="007B3D49"/>
    <w:rsid w:val="007C4D57"/>
    <w:rsid w:val="007E3DE5"/>
    <w:rsid w:val="007F5A35"/>
    <w:rsid w:val="00806169"/>
    <w:rsid w:val="00812D8B"/>
    <w:rsid w:val="00820AC4"/>
    <w:rsid w:val="00835623"/>
    <w:rsid w:val="00851998"/>
    <w:rsid w:val="00851ABD"/>
    <w:rsid w:val="0085412B"/>
    <w:rsid w:val="0086102E"/>
    <w:rsid w:val="0086150B"/>
    <w:rsid w:val="0086799D"/>
    <w:rsid w:val="008711ED"/>
    <w:rsid w:val="00873FF0"/>
    <w:rsid w:val="0089075F"/>
    <w:rsid w:val="008A5186"/>
    <w:rsid w:val="008B0FBA"/>
    <w:rsid w:val="008B4256"/>
    <w:rsid w:val="008E5B7B"/>
    <w:rsid w:val="008E697D"/>
    <w:rsid w:val="008F6F3B"/>
    <w:rsid w:val="00902663"/>
    <w:rsid w:val="00906349"/>
    <w:rsid w:val="009063F5"/>
    <w:rsid w:val="009246A5"/>
    <w:rsid w:val="00947E0D"/>
    <w:rsid w:val="0097320F"/>
    <w:rsid w:val="00993A9B"/>
    <w:rsid w:val="00995A89"/>
    <w:rsid w:val="009A4D06"/>
    <w:rsid w:val="009B1A96"/>
    <w:rsid w:val="009B2312"/>
    <w:rsid w:val="00A02862"/>
    <w:rsid w:val="00A24A1C"/>
    <w:rsid w:val="00A35ED0"/>
    <w:rsid w:val="00A656C7"/>
    <w:rsid w:val="00A658D9"/>
    <w:rsid w:val="00A74F90"/>
    <w:rsid w:val="00A81ADB"/>
    <w:rsid w:val="00A97364"/>
    <w:rsid w:val="00AA1DEF"/>
    <w:rsid w:val="00AA6DAB"/>
    <w:rsid w:val="00AA7680"/>
    <w:rsid w:val="00AB6C7F"/>
    <w:rsid w:val="00AC54AB"/>
    <w:rsid w:val="00AC58F6"/>
    <w:rsid w:val="00AD15D4"/>
    <w:rsid w:val="00AF22F5"/>
    <w:rsid w:val="00AF77C1"/>
    <w:rsid w:val="00B060BF"/>
    <w:rsid w:val="00B066B4"/>
    <w:rsid w:val="00B12533"/>
    <w:rsid w:val="00B151AB"/>
    <w:rsid w:val="00B175F2"/>
    <w:rsid w:val="00B31767"/>
    <w:rsid w:val="00B42B74"/>
    <w:rsid w:val="00B524F4"/>
    <w:rsid w:val="00B61B27"/>
    <w:rsid w:val="00B66B80"/>
    <w:rsid w:val="00B758C0"/>
    <w:rsid w:val="00B75D7B"/>
    <w:rsid w:val="00BA4467"/>
    <w:rsid w:val="00BB26E8"/>
    <w:rsid w:val="00BC4384"/>
    <w:rsid w:val="00BC628D"/>
    <w:rsid w:val="00BD37AF"/>
    <w:rsid w:val="00BE3F93"/>
    <w:rsid w:val="00BE710A"/>
    <w:rsid w:val="00BF4B53"/>
    <w:rsid w:val="00C00F21"/>
    <w:rsid w:val="00C02D80"/>
    <w:rsid w:val="00C07772"/>
    <w:rsid w:val="00C36F0F"/>
    <w:rsid w:val="00C45CE9"/>
    <w:rsid w:val="00C50566"/>
    <w:rsid w:val="00C847CC"/>
    <w:rsid w:val="00C94175"/>
    <w:rsid w:val="00CA3858"/>
    <w:rsid w:val="00CC11A9"/>
    <w:rsid w:val="00CD3EE0"/>
    <w:rsid w:val="00CE17F2"/>
    <w:rsid w:val="00D11B50"/>
    <w:rsid w:val="00D31E3A"/>
    <w:rsid w:val="00D4292F"/>
    <w:rsid w:val="00D431DA"/>
    <w:rsid w:val="00D60DFD"/>
    <w:rsid w:val="00D6360E"/>
    <w:rsid w:val="00DB0374"/>
    <w:rsid w:val="00DB2BAF"/>
    <w:rsid w:val="00DB4400"/>
    <w:rsid w:val="00DD6A76"/>
    <w:rsid w:val="00DD6E46"/>
    <w:rsid w:val="00DE22FE"/>
    <w:rsid w:val="00DF07B9"/>
    <w:rsid w:val="00DF35F0"/>
    <w:rsid w:val="00DF7E01"/>
    <w:rsid w:val="00E03E42"/>
    <w:rsid w:val="00E359A2"/>
    <w:rsid w:val="00E51F81"/>
    <w:rsid w:val="00E66500"/>
    <w:rsid w:val="00E71959"/>
    <w:rsid w:val="00E828A7"/>
    <w:rsid w:val="00E92507"/>
    <w:rsid w:val="00E93255"/>
    <w:rsid w:val="00EA1246"/>
    <w:rsid w:val="00EB39E8"/>
    <w:rsid w:val="00EB58ED"/>
    <w:rsid w:val="00EC00E7"/>
    <w:rsid w:val="00ED5A19"/>
    <w:rsid w:val="00EE483C"/>
    <w:rsid w:val="00EF6F8C"/>
    <w:rsid w:val="00F347AA"/>
    <w:rsid w:val="00F8253E"/>
    <w:rsid w:val="00F90505"/>
    <w:rsid w:val="00FA3488"/>
    <w:rsid w:val="00FB1CB1"/>
    <w:rsid w:val="00FC6A27"/>
    <w:rsid w:val="00FD05F1"/>
    <w:rsid w:val="00FD614A"/>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03"/>
    <w:rPr>
      <w:rFonts w:ascii="Arial" w:hAnsi="Arial"/>
      <w:szCs w:val="24"/>
    </w:rPr>
  </w:style>
  <w:style w:type="paragraph" w:styleId="Overskrift1">
    <w:name w:val="heading 1"/>
    <w:basedOn w:val="Normal"/>
    <w:next w:val="Normal"/>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F347AA"/>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B31767"/>
    <w:rPr>
      <w:b/>
      <w:color w:val="000000"/>
      <w:sz w:val="32"/>
    </w:rPr>
  </w:style>
  <w:style w:type="paragraph" w:customStyle="1" w:styleId="Template-Sagsbehandler">
    <w:name w:val="Template - Sagsbehandler"/>
    <w:basedOn w:val="Template-DatoSagsnr"/>
    <w:rsid w:val="00A658D9"/>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Hyper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E-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Opstilling">
    <w:name w:val="List"/>
    <w:basedOn w:val="Normal"/>
    <w:semiHidden/>
    <w:rsid w:val="0044553D"/>
    <w:pPr>
      <w:ind w:left="283" w:hanging="283"/>
    </w:pPr>
  </w:style>
  <w:style w:type="paragraph" w:styleId="Opstilling2">
    <w:name w:val="List 2"/>
    <w:basedOn w:val="Normal"/>
    <w:semiHidden/>
    <w:rsid w:val="0044553D"/>
    <w:pPr>
      <w:ind w:left="566" w:hanging="283"/>
    </w:pPr>
  </w:style>
  <w:style w:type="paragraph" w:styleId="Opstilling3">
    <w:name w:val="List 3"/>
    <w:basedOn w:val="Normal"/>
    <w:semiHidden/>
    <w:rsid w:val="0044553D"/>
    <w:pPr>
      <w:ind w:left="849" w:hanging="283"/>
    </w:pPr>
  </w:style>
  <w:style w:type="paragraph" w:styleId="Opstilling4">
    <w:name w:val="List 4"/>
    <w:basedOn w:val="Normal"/>
    <w:semiHidden/>
    <w:rsid w:val="0044553D"/>
    <w:pPr>
      <w:ind w:left="1132" w:hanging="283"/>
    </w:pPr>
  </w:style>
  <w:style w:type="paragraph" w:styleId="Opstilling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FB1CB1"/>
    <w:pPr>
      <w:pBdr>
        <w:bottom w:val="single" w:sz="4" w:space="1" w:color="auto"/>
      </w:pBdr>
      <w:ind w:right="2155"/>
    </w:pPr>
  </w:style>
  <w:style w:type="paragraph" w:customStyle="1" w:styleId="Template-Spacer">
    <w:name w:val="Template - Spacer"/>
    <w:basedOn w:val="Template"/>
    <w:rsid w:val="00FB1CB1"/>
    <w:pPr>
      <w:spacing w:line="320" w:lineRule="exact"/>
    </w:pPr>
  </w:style>
  <w:style w:type="paragraph" w:customStyle="1" w:styleId="Template-SpacerLille">
    <w:name w:val="Template - SpacerLille"/>
    <w:basedOn w:val="Template"/>
    <w:rsid w:val="00E66500"/>
    <w:pPr>
      <w:spacing w:line="240" w:lineRule="atLeast"/>
    </w:pPr>
  </w:style>
  <w:style w:type="paragraph" w:customStyle="1" w:styleId="Default">
    <w:name w:val="Default"/>
    <w:rsid w:val="0086150B"/>
    <w:pPr>
      <w:autoSpaceDE w:val="0"/>
      <w:autoSpaceDN w:val="0"/>
      <w:adjustRightInd w:val="0"/>
    </w:pPr>
    <w:rPr>
      <w:rFonts w:ascii="Garamond" w:hAnsi="Garamond" w:cs="Garamond"/>
      <w:color w:val="000000"/>
      <w:sz w:val="24"/>
      <w:szCs w:val="24"/>
    </w:rPr>
  </w:style>
  <w:style w:type="paragraph" w:styleId="Listeafsnit">
    <w:name w:val="List Paragraph"/>
    <w:basedOn w:val="Normal"/>
    <w:uiPriority w:val="34"/>
    <w:qFormat/>
    <w:rsid w:val="00851A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03"/>
    <w:rPr>
      <w:rFonts w:ascii="Arial" w:hAnsi="Arial"/>
      <w:szCs w:val="24"/>
    </w:rPr>
  </w:style>
  <w:style w:type="paragraph" w:styleId="Overskrift1">
    <w:name w:val="heading 1"/>
    <w:basedOn w:val="Normal"/>
    <w:next w:val="Normal"/>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F347AA"/>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B31767"/>
    <w:rPr>
      <w:b/>
      <w:color w:val="000000"/>
      <w:sz w:val="32"/>
    </w:rPr>
  </w:style>
  <w:style w:type="paragraph" w:customStyle="1" w:styleId="Template-Sagsbehandler">
    <w:name w:val="Template - Sagsbehandler"/>
    <w:basedOn w:val="Template-DatoSagsnr"/>
    <w:rsid w:val="00A658D9"/>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Hyper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E-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Opstilling">
    <w:name w:val="List"/>
    <w:basedOn w:val="Normal"/>
    <w:semiHidden/>
    <w:rsid w:val="0044553D"/>
    <w:pPr>
      <w:ind w:left="283" w:hanging="283"/>
    </w:pPr>
  </w:style>
  <w:style w:type="paragraph" w:styleId="Opstilling2">
    <w:name w:val="List 2"/>
    <w:basedOn w:val="Normal"/>
    <w:semiHidden/>
    <w:rsid w:val="0044553D"/>
    <w:pPr>
      <w:ind w:left="566" w:hanging="283"/>
    </w:pPr>
  </w:style>
  <w:style w:type="paragraph" w:styleId="Opstilling3">
    <w:name w:val="List 3"/>
    <w:basedOn w:val="Normal"/>
    <w:semiHidden/>
    <w:rsid w:val="0044553D"/>
    <w:pPr>
      <w:ind w:left="849" w:hanging="283"/>
    </w:pPr>
  </w:style>
  <w:style w:type="paragraph" w:styleId="Opstilling4">
    <w:name w:val="List 4"/>
    <w:basedOn w:val="Normal"/>
    <w:semiHidden/>
    <w:rsid w:val="0044553D"/>
    <w:pPr>
      <w:ind w:left="1132" w:hanging="283"/>
    </w:pPr>
  </w:style>
  <w:style w:type="paragraph" w:styleId="Opstilling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FB1CB1"/>
    <w:pPr>
      <w:pBdr>
        <w:bottom w:val="single" w:sz="4" w:space="1" w:color="auto"/>
      </w:pBdr>
      <w:ind w:right="2155"/>
    </w:pPr>
  </w:style>
  <w:style w:type="paragraph" w:customStyle="1" w:styleId="Template-Spacer">
    <w:name w:val="Template - Spacer"/>
    <w:basedOn w:val="Template"/>
    <w:rsid w:val="00FB1CB1"/>
    <w:pPr>
      <w:spacing w:line="320" w:lineRule="exact"/>
    </w:pPr>
  </w:style>
  <w:style w:type="paragraph" w:customStyle="1" w:styleId="Template-SpacerLille">
    <w:name w:val="Template - SpacerLille"/>
    <w:basedOn w:val="Template"/>
    <w:rsid w:val="00E66500"/>
    <w:pPr>
      <w:spacing w:line="240" w:lineRule="atLeast"/>
    </w:pPr>
  </w:style>
  <w:style w:type="paragraph" w:customStyle="1" w:styleId="Default">
    <w:name w:val="Default"/>
    <w:rsid w:val="0086150B"/>
    <w:pPr>
      <w:autoSpaceDE w:val="0"/>
      <w:autoSpaceDN w:val="0"/>
      <w:adjustRightInd w:val="0"/>
    </w:pPr>
    <w:rPr>
      <w:rFonts w:ascii="Garamond" w:hAnsi="Garamond" w:cs="Garamond"/>
      <w:color w:val="000000"/>
      <w:sz w:val="24"/>
      <w:szCs w:val="24"/>
    </w:rPr>
  </w:style>
  <w:style w:type="paragraph" w:styleId="Listeafsnit">
    <w:name w:val="List Paragraph"/>
    <w:basedOn w:val="Normal"/>
    <w:uiPriority w:val="34"/>
    <w:qFormat/>
    <w:rsid w:val="00851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7006">
      <w:bodyDiv w:val="1"/>
      <w:marLeft w:val="0"/>
      <w:marRight w:val="0"/>
      <w:marTop w:val="0"/>
      <w:marBottom w:val="0"/>
      <w:divBdr>
        <w:top w:val="none" w:sz="0" w:space="0" w:color="auto"/>
        <w:left w:val="none" w:sz="0" w:space="0" w:color="auto"/>
        <w:bottom w:val="none" w:sz="0" w:space="0" w:color="auto"/>
        <w:right w:val="none" w:sz="0" w:space="0" w:color="auto"/>
      </w:divBdr>
    </w:div>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4</Pages>
  <Words>728</Words>
  <Characters>5474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www.skabelondesign.dk</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Windows User</dc:creator>
  <cp:lastModifiedBy>Jakob Knudsen</cp:lastModifiedBy>
  <cp:revision>29</cp:revision>
  <cp:lastPrinted>2015-08-06T06:35:00Z</cp:lastPrinted>
  <dcterms:created xsi:type="dcterms:W3CDTF">2015-06-10T10:27:00Z</dcterms:created>
  <dcterms:modified xsi:type="dcterms:W3CDTF">2015-08-06T06:36:00Z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Notat</vt:lpwstr>
  </property>
  <property fmtid="{D5CDD505-2E9C-101B-9397-08002B2CF9AE}" pid="3" name="SD_DocumentLanguageString">
    <vt:lpwstr>Dansk (Danmark)</vt:lpwstr>
  </property>
  <property fmtid="{D5CDD505-2E9C-101B-9397-08002B2CF9AE}" pid="4" name="SD_CtlText_UserProfiles_Userprofile">
    <vt:lpwstr/>
  </property>
  <property fmtid="{D5CDD505-2E9C-101B-9397-08002B2CF9AE}" pid="5" name="SD_CtlText_UserProfiles_INI">
    <vt:lpwstr>lfr</vt:lpwstr>
  </property>
  <property fmtid="{D5CDD505-2E9C-101B-9397-08002B2CF9AE}" pid="6" name="SD_CtlText_UserProfiles_Name">
    <vt:lpwstr>Lene Fridberg</vt:lpwstr>
  </property>
  <property fmtid="{D5CDD505-2E9C-101B-9397-08002B2CF9AE}" pid="7" name="SD_CtlText_UserProfiles_Område">
    <vt:lpwstr>ØKONOMI &amp; STAB</vt:lpwstr>
  </property>
  <property fmtid="{D5CDD505-2E9C-101B-9397-08002B2CF9AE}" pid="8" name="SD_CtlText_UserProfiles_Arbejdssted">
    <vt:lpwstr/>
  </property>
  <property fmtid="{D5CDD505-2E9C-101B-9397-08002B2CF9AE}" pid="9" name="SD_CtlText_UserProfiles_SignatureDesign">
    <vt:lpwstr>Albertslund</vt:lpwstr>
  </property>
  <property fmtid="{D5CDD505-2E9C-101B-9397-08002B2CF9AE}" pid="10" name="SD_UserprofileName">
    <vt:lpwstr/>
  </property>
  <property fmtid="{D5CDD505-2E9C-101B-9397-08002B2CF9AE}" pid="11" name="DocumentInfoFinished">
    <vt:lpwstr>True</vt:lpwstr>
  </property>
  <property fmtid="{D5CDD505-2E9C-101B-9397-08002B2CF9AE}" pid="12" name="SD_DocumentLanguage">
    <vt:lpwstr>da-DK</vt:lpwstr>
  </property>
  <property fmtid="{D5CDD505-2E9C-101B-9397-08002B2CF9AE}" pid="13" name="sdDocumentDate">
    <vt:lpwstr>41759</vt:lpwstr>
  </property>
  <property fmtid="{D5CDD505-2E9C-101B-9397-08002B2CF9AE}" pid="14" name="sdDocumentDateFormat">
    <vt:lpwstr>da-DK:d. MMMM yyyy</vt:lpwstr>
  </property>
</Properties>
</file>