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5A" w:rsidRPr="00543EA9" w:rsidRDefault="00101782" w:rsidP="00B02C71">
      <w:pPr>
        <w:pStyle w:val="Strktcitat"/>
        <w:rPr>
          <w:color w:val="214DA2" w:themeColor="text2"/>
        </w:rPr>
      </w:pPr>
      <w:bookmarkStart w:id="0" w:name="_Hlk483232096"/>
      <w:bookmarkStart w:id="1" w:name="_GoBack"/>
      <w:bookmarkEnd w:id="0"/>
      <w:bookmarkEnd w:id="1"/>
      <w:r w:rsidRPr="00543EA9">
        <w:rPr>
          <w:color w:val="214DA2" w:themeColor="text2"/>
        </w:rPr>
        <w:t>Vejledning til afholdelse af Beboerkonferencer på Plejeboligområdet</w:t>
      </w:r>
    </w:p>
    <w:p w:rsidR="00101782" w:rsidRDefault="00101782">
      <w:r>
        <w:t xml:space="preserve">Vejledningen beskriver rammerne for afholdelse af beboerkonferencer, samt </w:t>
      </w:r>
      <w:r w:rsidR="002C0474">
        <w:t>de</w:t>
      </w:r>
      <w:r>
        <w:t xml:space="preserve"> 3 faser: før, under og efter afholdelse af beboerkonference</w:t>
      </w:r>
      <w:r w:rsidR="005B5C35">
        <w:t>.</w:t>
      </w:r>
    </w:p>
    <w:p w:rsidR="00B02C71" w:rsidRDefault="00B02C71">
      <w:pPr>
        <w:rPr>
          <w:color w:val="214DA2" w:themeColor="text2"/>
          <w:sz w:val="32"/>
          <w:szCs w:val="32"/>
        </w:rPr>
      </w:pPr>
    </w:p>
    <w:p w:rsidR="00101782" w:rsidRDefault="005B5C35">
      <w:pPr>
        <w:rPr>
          <w:color w:val="214DA2" w:themeColor="text2"/>
          <w:sz w:val="32"/>
          <w:szCs w:val="32"/>
        </w:rPr>
      </w:pPr>
      <w:r w:rsidRPr="00B02C71">
        <w:rPr>
          <w:color w:val="214DA2" w:themeColor="text2"/>
          <w:sz w:val="32"/>
          <w:szCs w:val="32"/>
        </w:rPr>
        <w:t>Rammerne</w:t>
      </w:r>
    </w:p>
    <w:p w:rsidR="005B5C35" w:rsidRDefault="005B5C35" w:rsidP="005B5C35">
      <w:pPr>
        <w:ind w:left="1304" w:hanging="1304"/>
      </w:pPr>
      <w:r>
        <w:t>Hyppighed:</w:t>
      </w:r>
      <w:r>
        <w:tab/>
        <w:t xml:space="preserve">Beboerkonferencerne afholdes </w:t>
      </w:r>
      <w:r w:rsidR="002A7F7A">
        <w:t>så hver beboer som minimum har været vendt på en konference x 1 årligt.</w:t>
      </w:r>
    </w:p>
    <w:p w:rsidR="005B5C35" w:rsidRDefault="005B5C35" w:rsidP="005B5C35">
      <w:pPr>
        <w:ind w:left="1304" w:hanging="1304"/>
      </w:pPr>
      <w:r>
        <w:t xml:space="preserve">Indkaldelse: </w:t>
      </w:r>
      <w:r>
        <w:tab/>
        <w:t>Leder indkald</w:t>
      </w:r>
      <w:r w:rsidR="00E669CD">
        <w:t>er</w:t>
      </w:r>
      <w:r>
        <w:t xml:space="preserve"> og sørger for at udvælge den beboer konferencen skal handle om</w:t>
      </w:r>
      <w:r w:rsidR="000B61FD">
        <w:t xml:space="preserve"> sammen med Kontaktperson.</w:t>
      </w:r>
    </w:p>
    <w:p w:rsidR="005B5C35" w:rsidRDefault="005B5C35" w:rsidP="005B5C35">
      <w:pPr>
        <w:ind w:left="1304" w:hanging="1304"/>
      </w:pPr>
      <w:r>
        <w:t>Varighed:</w:t>
      </w:r>
      <w:r>
        <w:tab/>
        <w:t>30 minutter er opsamling fra sidste beboerkonference</w:t>
      </w:r>
      <w:r w:rsidR="00C1565B">
        <w:t>, samt eventuelt information om andre beboere</w:t>
      </w:r>
    </w:p>
    <w:p w:rsidR="005B5C35" w:rsidRDefault="005B5C35" w:rsidP="005B5C35">
      <w:pPr>
        <w:ind w:left="1304" w:hanging="1304"/>
      </w:pPr>
      <w:r>
        <w:tab/>
      </w:r>
      <w:r w:rsidR="005C1C1C">
        <w:t xml:space="preserve">Herefter afholdes beboerkonference 1 time </w:t>
      </w:r>
      <w:r w:rsidR="004B400E">
        <w:t>omkring en beboer.</w:t>
      </w:r>
    </w:p>
    <w:p w:rsidR="00BE0C94" w:rsidRDefault="00BE0C94">
      <w:pPr>
        <w:rPr>
          <w:color w:val="214DA2" w:themeColor="text2"/>
          <w:sz w:val="32"/>
          <w:szCs w:val="32"/>
        </w:rPr>
      </w:pPr>
    </w:p>
    <w:p w:rsidR="00BE0C94" w:rsidRDefault="00BE0C94">
      <w:pPr>
        <w:rPr>
          <w:color w:val="214DA2" w:themeColor="text2"/>
          <w:sz w:val="32"/>
          <w:szCs w:val="32"/>
        </w:rPr>
      </w:pPr>
    </w:p>
    <w:p w:rsidR="00101782" w:rsidRPr="00B02C71" w:rsidRDefault="002C0474">
      <w:pPr>
        <w:rPr>
          <w:color w:val="214DA2" w:themeColor="text2"/>
          <w:sz w:val="32"/>
          <w:szCs w:val="32"/>
        </w:rPr>
      </w:pPr>
      <w:r w:rsidRPr="00B02C71">
        <w:rPr>
          <w:color w:val="214DA2" w:themeColor="text2"/>
          <w:sz w:val="32"/>
          <w:szCs w:val="32"/>
        </w:rPr>
        <w:t>F</w:t>
      </w:r>
      <w:r w:rsidR="00101782" w:rsidRPr="00B02C71">
        <w:rPr>
          <w:color w:val="214DA2" w:themeColor="text2"/>
          <w:sz w:val="32"/>
          <w:szCs w:val="32"/>
        </w:rPr>
        <w:t>ør Beboerkonferencen</w:t>
      </w:r>
    </w:p>
    <w:p w:rsidR="00101782" w:rsidRDefault="005C1C1C">
      <w:r>
        <w:t xml:space="preserve">Kontaktperson og demensambassadør udfylder evt. uroskema hvis dette skønnes relevant. </w:t>
      </w:r>
      <w:r w:rsidR="000B61FD">
        <w:t xml:space="preserve"> Kig også i dataindsamlingsguiden.</w:t>
      </w:r>
    </w:p>
    <w:p w:rsidR="000B61FD" w:rsidRDefault="000B61FD">
      <w:r>
        <w:t>Alle er forberedte, alle deltager aktivt</w:t>
      </w:r>
    </w:p>
    <w:p w:rsidR="0007261B" w:rsidRDefault="0007261B">
      <w:r>
        <w:t>Livshistorien er udfyldt.</w:t>
      </w:r>
    </w:p>
    <w:p w:rsidR="0007261B" w:rsidRDefault="0007261B">
      <w:r>
        <w:t>Ernæringsscreening skal være lavet.</w:t>
      </w:r>
    </w:p>
    <w:p w:rsidR="000B61FD" w:rsidRDefault="000B61FD"/>
    <w:p w:rsidR="005C1C1C" w:rsidRDefault="005C1C1C">
      <w:r>
        <w:t>ALLE skal medbringe papir og kuglepen til notatskrivning.</w:t>
      </w:r>
    </w:p>
    <w:p w:rsidR="00B02C71" w:rsidRDefault="00B02C71">
      <w:pPr>
        <w:rPr>
          <w:color w:val="214DA2" w:themeColor="text2"/>
          <w:sz w:val="32"/>
          <w:szCs w:val="32"/>
        </w:rPr>
      </w:pPr>
    </w:p>
    <w:p w:rsidR="00B02C71" w:rsidRDefault="00B02C71" w:rsidP="007C04AD">
      <w:pPr>
        <w:jc w:val="center"/>
      </w:pPr>
      <w:r>
        <w:rPr>
          <w:noProof/>
          <w:color w:val="214DA2" w:themeColor="text2"/>
          <w:sz w:val="32"/>
          <w:szCs w:val="32"/>
          <w:lang w:eastAsia="da-DK"/>
        </w:rPr>
        <w:drawing>
          <wp:inline distT="0" distB="0" distL="0" distR="0">
            <wp:extent cx="1506883" cy="866466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3%2f07%2f12%2f17%2f41%2fscribbling-152216_960_720.png&amp;ehk=wFOYvWbmqudYaKbz0o16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4671" cy="89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C1C1C" w:rsidRPr="00B02C71" w:rsidRDefault="005C1C1C">
      <w:pPr>
        <w:rPr>
          <w:color w:val="214DA2" w:themeColor="text2"/>
          <w:sz w:val="32"/>
          <w:szCs w:val="32"/>
        </w:rPr>
      </w:pPr>
      <w:r w:rsidRPr="00B02C71">
        <w:rPr>
          <w:color w:val="214DA2" w:themeColor="text2"/>
          <w:sz w:val="32"/>
          <w:szCs w:val="32"/>
        </w:rPr>
        <w:lastRenderedPageBreak/>
        <w:t>Under beboerkonferencen</w:t>
      </w:r>
    </w:p>
    <w:p w:rsidR="00543EA9" w:rsidRDefault="004325A2">
      <w:r>
        <w:t>Leder</w:t>
      </w:r>
      <w:r w:rsidR="000B61FD">
        <w:t xml:space="preserve">, koordinator, sygeplejerske </w:t>
      </w:r>
      <w:r w:rsidR="0058697A">
        <w:t>afvikler</w:t>
      </w:r>
      <w:r>
        <w:t xml:space="preserve"> beboerkonferencen.</w:t>
      </w:r>
      <w:r w:rsidR="00543EA9">
        <w:t xml:space="preserve"> </w:t>
      </w:r>
    </w:p>
    <w:p w:rsidR="00543EA9" w:rsidRPr="00543EA9" w:rsidRDefault="00543EA9">
      <w:pPr>
        <w:rPr>
          <w:i/>
          <w:sz w:val="18"/>
          <w:szCs w:val="18"/>
        </w:rPr>
      </w:pPr>
      <w:r w:rsidRPr="00543EA9">
        <w:rPr>
          <w:i/>
          <w:sz w:val="18"/>
          <w:szCs w:val="18"/>
        </w:rPr>
        <w:t>(se illustration af tavleorden på næste side)</w:t>
      </w:r>
    </w:p>
    <w:p w:rsidR="00B02C71" w:rsidRDefault="00B02C71" w:rsidP="004325A2">
      <w:pPr>
        <w:ind w:left="2608" w:hanging="2608"/>
      </w:pPr>
    </w:p>
    <w:p w:rsidR="004325A2" w:rsidRPr="004325A2" w:rsidRDefault="009D71F8" w:rsidP="004325A2">
      <w:pPr>
        <w:ind w:left="2608" w:hanging="2608"/>
      </w:pPr>
      <w:r w:rsidRPr="00B02C71">
        <w:rPr>
          <w:color w:val="214DA2" w:themeColor="text2"/>
        </w:rPr>
        <w:t>Fortællinger</w:t>
      </w:r>
      <w:r w:rsidR="004325A2">
        <w:tab/>
      </w:r>
      <w:r w:rsidR="002A7F7A">
        <w:t>1-</w:t>
      </w:r>
      <w:r w:rsidR="004325A2" w:rsidRPr="004325A2">
        <w:t>2 x fortællinger á 5 min. (10 min)</w:t>
      </w:r>
      <w:r w:rsidR="00546710">
        <w:t xml:space="preserve"> af kontaktpersonerne</w:t>
      </w:r>
      <w:r w:rsidR="004325A2" w:rsidRPr="004325A2">
        <w:br/>
        <w:t xml:space="preserve">Fortællingerne </w:t>
      </w:r>
      <w:r w:rsidR="00546710">
        <w:t>kan</w:t>
      </w:r>
      <w:r w:rsidR="004325A2" w:rsidRPr="004325A2">
        <w:t xml:space="preserve"> tage udgan</w:t>
      </w:r>
      <w:r w:rsidR="00546710">
        <w:t>gspunkt i konkrete situationer, og det der fylder mest.</w:t>
      </w:r>
      <w:r w:rsidR="00FB3129">
        <w:t xml:space="preserve"> Det kan også være den gode historie</w:t>
      </w:r>
    </w:p>
    <w:p w:rsidR="004325A2" w:rsidRPr="004325A2" w:rsidRDefault="000B61FD" w:rsidP="00E669CD">
      <w:pPr>
        <w:ind w:left="2608"/>
      </w:pPr>
      <w:r>
        <w:t>Mødelederen</w:t>
      </w:r>
      <w:r w:rsidR="004325A2" w:rsidRPr="004325A2">
        <w:t xml:space="preserve"> stiller spørgsmål til fortælleren. Spørg til beboeren: ‘Hvad gjorde han?’, ‘ Hvor stod han?’, ‘ Hvordan så han ud?’…</w:t>
      </w:r>
    </w:p>
    <w:p w:rsidR="004325A2" w:rsidRDefault="004325A2" w:rsidP="00716C8D">
      <w:pPr>
        <w:ind w:left="2608"/>
      </w:pPr>
      <w:r w:rsidRPr="004325A2">
        <w:t xml:space="preserve">Spørg til medarbejderens perspektiv: ‘ Hvad gjorde du?’, ‘Hvad tænkte du?’, ‘Hvad var vigtigt for dig?’ </w:t>
      </w:r>
    </w:p>
    <w:p w:rsidR="002C0474" w:rsidRPr="004325A2" w:rsidRDefault="00183C32" w:rsidP="00DA5AC5">
      <w:pPr>
        <w:ind w:left="2608"/>
      </w:pPr>
      <w:r>
        <w:t>Fortælleren</w:t>
      </w:r>
      <w:r w:rsidR="00DA5AC5">
        <w:t xml:space="preserve"> taler uden</w:t>
      </w:r>
      <w:r w:rsidR="002C0474">
        <w:t xml:space="preserve"> afbryde</w:t>
      </w:r>
      <w:r w:rsidR="00DA5AC5">
        <w:t>l</w:t>
      </w:r>
      <w:r w:rsidR="002C0474">
        <w:t>s</w:t>
      </w:r>
      <w:r w:rsidR="00DA5AC5">
        <w:t>er af kollegaer</w:t>
      </w:r>
      <w:r w:rsidR="002C0474">
        <w:t>. Tag gerne notater til senere brug ved refleksion.</w:t>
      </w:r>
    </w:p>
    <w:p w:rsidR="00FC6F8D" w:rsidRPr="00FC6F8D" w:rsidRDefault="00FC6F8D" w:rsidP="00716C8D">
      <w:pPr>
        <w:pStyle w:val="NormalWeb"/>
        <w:spacing w:after="0"/>
        <w:ind w:left="2608" w:hanging="2608"/>
        <w:rPr>
          <w:rFonts w:asciiTheme="minorHAnsi" w:hAnsiTheme="minorHAnsi" w:cstheme="minorBidi"/>
          <w:sz w:val="22"/>
          <w:szCs w:val="22"/>
        </w:rPr>
      </w:pPr>
      <w:r w:rsidRPr="00B02C71">
        <w:rPr>
          <w:rFonts w:asciiTheme="minorHAnsi" w:hAnsiTheme="minorHAnsi" w:cstheme="minorBidi"/>
          <w:color w:val="214DA2" w:themeColor="text2"/>
          <w:sz w:val="22"/>
          <w:szCs w:val="22"/>
        </w:rPr>
        <w:t>Kvitteringer</w:t>
      </w:r>
      <w:r w:rsidRPr="00FC6F8D">
        <w:rPr>
          <w:rFonts w:asciiTheme="minorHAnsi" w:hAnsiTheme="minorHAnsi" w:cstheme="minorBidi"/>
          <w:sz w:val="22"/>
          <w:szCs w:val="22"/>
        </w:rPr>
        <w:tab/>
        <w:t xml:space="preserve">Kolleger giver kvittering </w:t>
      </w:r>
      <w:r w:rsidR="00DA5AC5">
        <w:rPr>
          <w:rFonts w:asciiTheme="minorHAnsi" w:hAnsiTheme="minorHAnsi" w:cstheme="minorBidi"/>
          <w:sz w:val="22"/>
          <w:szCs w:val="22"/>
        </w:rPr>
        <w:t xml:space="preserve">henvendt </w:t>
      </w:r>
      <w:r w:rsidRPr="00FC6F8D">
        <w:rPr>
          <w:rFonts w:asciiTheme="minorHAnsi" w:hAnsiTheme="minorHAnsi" w:cstheme="minorBidi"/>
          <w:sz w:val="22"/>
          <w:szCs w:val="22"/>
        </w:rPr>
        <w:t xml:space="preserve">til </w:t>
      </w:r>
      <w:r>
        <w:rPr>
          <w:rFonts w:asciiTheme="minorHAnsi" w:hAnsiTheme="minorHAnsi" w:cstheme="minorBidi"/>
          <w:sz w:val="22"/>
          <w:szCs w:val="22"/>
        </w:rPr>
        <w:t>lederen</w:t>
      </w:r>
      <w:r w:rsidRPr="00FC6F8D">
        <w:rPr>
          <w:rFonts w:asciiTheme="minorHAnsi" w:hAnsiTheme="minorHAnsi" w:cstheme="minorBidi"/>
          <w:sz w:val="22"/>
          <w:szCs w:val="22"/>
        </w:rPr>
        <w:t>.</w:t>
      </w:r>
      <w:r w:rsidRPr="00FC6F8D">
        <w:rPr>
          <w:rFonts w:asciiTheme="minorHAnsi" w:hAnsiTheme="minorHAnsi" w:cstheme="minorBidi"/>
          <w:sz w:val="22"/>
          <w:szCs w:val="22"/>
        </w:rPr>
        <w:br/>
        <w:t xml:space="preserve">Kvittering = ‘Jeg hører’ og </w:t>
      </w:r>
      <w:r w:rsidRPr="00FC6F8D">
        <w:rPr>
          <w:rFonts w:asciiTheme="minorHAnsi" w:hAnsiTheme="minorHAnsi" w:cstheme="minorBidi"/>
          <w:sz w:val="22"/>
          <w:szCs w:val="22"/>
          <w:u w:val="single"/>
        </w:rPr>
        <w:t>ikke</w:t>
      </w:r>
      <w:r w:rsidRPr="00FC6F8D">
        <w:rPr>
          <w:rFonts w:asciiTheme="minorHAnsi" w:hAnsiTheme="minorHAnsi" w:cstheme="minorBidi"/>
          <w:sz w:val="22"/>
          <w:szCs w:val="22"/>
        </w:rPr>
        <w:t xml:space="preserve"> ‘jeg syntes’. </w:t>
      </w:r>
      <w:proofErr w:type="spellStart"/>
      <w:r w:rsidRPr="00FC6F8D">
        <w:rPr>
          <w:rFonts w:asciiTheme="minorHAnsi" w:hAnsiTheme="minorHAnsi" w:cstheme="minorBidi"/>
          <w:sz w:val="22"/>
          <w:szCs w:val="22"/>
        </w:rPr>
        <w:t>F.eks</w:t>
      </w:r>
      <w:proofErr w:type="spellEnd"/>
      <w:r w:rsidRPr="00FC6F8D">
        <w:rPr>
          <w:rFonts w:asciiTheme="minorHAnsi" w:hAnsiTheme="minorHAnsi" w:cstheme="minorBidi"/>
          <w:sz w:val="22"/>
          <w:szCs w:val="22"/>
        </w:rPr>
        <w:t xml:space="preserve"> Hvad er vigtigt for din kollega? Hvad er</w:t>
      </w:r>
      <w:r w:rsidRPr="00FC6F8D">
        <w:rPr>
          <w:rFonts w:ascii="Calibri" w:eastAsia="+mn-ea" w:hAnsi="Calibri" w:cs="+mn-cs"/>
          <w:color w:val="C00000"/>
          <w:kern w:val="24"/>
          <w:sz w:val="22"/>
          <w:szCs w:val="22"/>
          <w:lang w:eastAsia="da-DK"/>
        </w:rPr>
        <w:t xml:space="preserve"> </w:t>
      </w:r>
      <w:r w:rsidRPr="00FC6F8D">
        <w:rPr>
          <w:rFonts w:asciiTheme="minorHAnsi" w:hAnsiTheme="minorHAnsi" w:cstheme="minorBidi"/>
          <w:sz w:val="22"/>
          <w:szCs w:val="22"/>
        </w:rPr>
        <w:t>fortællers gode intention.</w:t>
      </w:r>
      <w:r>
        <w:rPr>
          <w:rFonts w:asciiTheme="minorHAnsi" w:hAnsiTheme="minorHAnsi" w:cstheme="minorBidi"/>
          <w:sz w:val="22"/>
          <w:szCs w:val="22"/>
        </w:rPr>
        <w:t xml:space="preserve"> Vær anerkendende og positiv.</w:t>
      </w:r>
    </w:p>
    <w:p w:rsidR="00FC6F8D" w:rsidRPr="00FC6F8D" w:rsidRDefault="00FC6F8D" w:rsidP="00716C8D">
      <w:pPr>
        <w:spacing w:after="0" w:line="240" w:lineRule="auto"/>
        <w:ind w:left="1304" w:firstLine="1304"/>
      </w:pPr>
      <w:r w:rsidRPr="00FC6F8D">
        <w:t>De to fortællere lytter til kvitteringer uden at kommentere</w:t>
      </w:r>
    </w:p>
    <w:p w:rsidR="004325A2" w:rsidRDefault="004325A2" w:rsidP="00FC6F8D"/>
    <w:p w:rsidR="00FC6F8D" w:rsidRPr="00FC6F8D" w:rsidRDefault="00FC6F8D" w:rsidP="007F0FD9">
      <w:pPr>
        <w:pStyle w:val="NormalWeb"/>
        <w:spacing w:after="0"/>
        <w:ind w:left="2608" w:hanging="2608"/>
        <w:rPr>
          <w:rFonts w:asciiTheme="minorHAnsi" w:hAnsiTheme="minorHAnsi" w:cstheme="minorBidi"/>
          <w:sz w:val="22"/>
          <w:szCs w:val="22"/>
        </w:rPr>
      </w:pPr>
      <w:r w:rsidRPr="00B02C71">
        <w:rPr>
          <w:rFonts w:asciiTheme="minorHAnsi" w:hAnsiTheme="minorHAnsi" w:cstheme="minorBidi"/>
          <w:color w:val="214DA2" w:themeColor="text2"/>
          <w:sz w:val="22"/>
          <w:szCs w:val="22"/>
        </w:rPr>
        <w:t>Refleksion</w:t>
      </w:r>
      <w:r w:rsidR="00716C8D">
        <w:tab/>
      </w:r>
      <w:r w:rsidR="007F0FD9" w:rsidRPr="007F0FD9">
        <w:rPr>
          <w:rFonts w:asciiTheme="minorHAnsi" w:hAnsiTheme="minorHAnsi" w:cstheme="minorBidi"/>
          <w:sz w:val="22"/>
          <w:szCs w:val="22"/>
        </w:rPr>
        <w:t>Brainstorm på h</w:t>
      </w:r>
      <w:r w:rsidR="007F0FD9">
        <w:rPr>
          <w:rFonts w:asciiTheme="minorHAnsi" w:hAnsiTheme="minorHAnsi" w:cstheme="minorBidi"/>
          <w:sz w:val="22"/>
          <w:szCs w:val="22"/>
        </w:rPr>
        <w:t>vad ved vi om beboeren. Her er ALLE oplysninger interessante.</w:t>
      </w:r>
      <w:r w:rsidRPr="00FC6F8D">
        <w:rPr>
          <w:rFonts w:asciiTheme="minorHAnsi" w:hAnsiTheme="minorHAnsi" w:cstheme="minorBidi"/>
          <w:sz w:val="22"/>
          <w:szCs w:val="22"/>
        </w:rPr>
        <w:t xml:space="preserve"> Alle </w:t>
      </w:r>
      <w:r w:rsidR="007F0FD9">
        <w:rPr>
          <w:rFonts w:asciiTheme="minorHAnsi" w:hAnsiTheme="minorHAnsi" w:cstheme="minorBidi"/>
          <w:sz w:val="22"/>
          <w:szCs w:val="22"/>
        </w:rPr>
        <w:t>b</w:t>
      </w:r>
      <w:r w:rsidRPr="00FC6F8D">
        <w:rPr>
          <w:rFonts w:asciiTheme="minorHAnsi" w:hAnsiTheme="minorHAnsi" w:cstheme="minorBidi"/>
          <w:sz w:val="22"/>
          <w:szCs w:val="22"/>
        </w:rPr>
        <w:t>yde</w:t>
      </w:r>
      <w:r w:rsidR="007F0FD9">
        <w:rPr>
          <w:rFonts w:asciiTheme="minorHAnsi" w:hAnsiTheme="minorHAnsi" w:cstheme="minorBidi"/>
          <w:sz w:val="22"/>
          <w:szCs w:val="22"/>
        </w:rPr>
        <w:t>r ind med deres viden om beboeren.</w:t>
      </w:r>
      <w:r w:rsidRPr="00FC6F8D">
        <w:rPr>
          <w:rFonts w:asciiTheme="minorHAnsi" w:hAnsiTheme="minorHAnsi" w:cstheme="minorBidi"/>
          <w:sz w:val="22"/>
          <w:szCs w:val="22"/>
        </w:rPr>
        <w:t xml:space="preserve"> </w:t>
      </w:r>
    </w:p>
    <w:p w:rsidR="00FC6F8D" w:rsidRDefault="00FC6F8D" w:rsidP="007F0FD9">
      <w:pPr>
        <w:spacing w:after="0" w:line="240" w:lineRule="auto"/>
        <w:ind w:left="2608"/>
      </w:pPr>
      <w:r w:rsidRPr="00FC6F8D">
        <w:t>Benyt gerne forskellige redskaber til at fremme analyse</w:t>
      </w:r>
      <w:r w:rsidR="007F0FD9">
        <w:t>.</w:t>
      </w:r>
      <w:r w:rsidRPr="00FC6F8D">
        <w:br/>
      </w:r>
    </w:p>
    <w:p w:rsidR="007F0FD9" w:rsidRDefault="007F0FD9" w:rsidP="007F0FD9">
      <w:pPr>
        <w:spacing w:after="0" w:line="240" w:lineRule="auto"/>
        <w:ind w:left="2608"/>
      </w:pPr>
    </w:p>
    <w:p w:rsidR="00FA5FF0" w:rsidRDefault="00FA5FF0" w:rsidP="00FA5FF0">
      <w:pPr>
        <w:pStyle w:val="NormalWeb"/>
        <w:spacing w:after="0"/>
        <w:rPr>
          <w:rFonts w:asciiTheme="minorHAnsi" w:hAnsiTheme="minorHAnsi" w:cstheme="minorBidi"/>
          <w:sz w:val="22"/>
          <w:szCs w:val="22"/>
        </w:rPr>
      </w:pPr>
      <w:r w:rsidRPr="007F0FD9">
        <w:rPr>
          <w:rFonts w:asciiTheme="minorHAnsi" w:hAnsiTheme="minorHAnsi" w:cstheme="minorBidi"/>
          <w:color w:val="214DA2" w:themeColor="text2"/>
          <w:sz w:val="22"/>
          <w:szCs w:val="22"/>
        </w:rPr>
        <w:t>Aftaler</w:t>
      </w:r>
      <w:r>
        <w:tab/>
      </w:r>
      <w:r w:rsidR="00716C8D">
        <w:tab/>
      </w:r>
      <w:r w:rsidR="001C6A81">
        <w:rPr>
          <w:rFonts w:asciiTheme="minorHAnsi" w:hAnsiTheme="minorHAnsi" w:cstheme="minorBidi"/>
          <w:sz w:val="22"/>
          <w:szCs w:val="22"/>
        </w:rPr>
        <w:t>Opsamling</w:t>
      </w:r>
      <w:r w:rsidRPr="00FA5FF0">
        <w:rPr>
          <w:rFonts w:asciiTheme="minorHAnsi" w:hAnsiTheme="minorHAnsi" w:cstheme="minorBidi"/>
          <w:sz w:val="22"/>
          <w:szCs w:val="22"/>
        </w:rPr>
        <w:t xml:space="preserve"> på nye handlinger – her er ALT i udgangspunktet muligt.</w:t>
      </w:r>
    </w:p>
    <w:p w:rsidR="00D94AF4" w:rsidRDefault="00D94AF4" w:rsidP="00FA5FF0">
      <w:pPr>
        <w:pStyle w:val="NormalWeb"/>
        <w:spacing w:after="0"/>
        <w:rPr>
          <w:rFonts w:asciiTheme="minorHAnsi" w:hAnsiTheme="minorHAnsi" w:cstheme="minorBidi"/>
          <w:sz w:val="22"/>
          <w:szCs w:val="22"/>
        </w:rPr>
      </w:pPr>
    </w:p>
    <w:p w:rsidR="00D94AF4" w:rsidRDefault="00D94AF4" w:rsidP="00D94AF4">
      <w:pPr>
        <w:pStyle w:val="Opstilling-punkttegn"/>
        <w:tabs>
          <w:tab w:val="clear" w:pos="360"/>
          <w:tab w:val="num" w:pos="2968"/>
        </w:tabs>
        <w:ind w:left="2968"/>
      </w:pPr>
      <w:r>
        <w:t>Hvem gør hvad og hvornår – helt konkret beskrevet</w:t>
      </w:r>
    </w:p>
    <w:p w:rsidR="00FA5FF0" w:rsidRPr="00FA5FF0" w:rsidRDefault="00FA5FF0" w:rsidP="00716C8D">
      <w:pPr>
        <w:pStyle w:val="Opstilling-punkttegn"/>
        <w:tabs>
          <w:tab w:val="clear" w:pos="360"/>
          <w:tab w:val="num" w:pos="2968"/>
        </w:tabs>
        <w:ind w:left="2968"/>
      </w:pPr>
      <w:r w:rsidRPr="00FA5FF0">
        <w:t>Et forebyggende perspektiv. Hvornår og hvordan tager vi kontakt?</w:t>
      </w:r>
    </w:p>
    <w:p w:rsidR="00FA5FF0" w:rsidRPr="00FA5FF0" w:rsidRDefault="00FA5FF0" w:rsidP="00716C8D">
      <w:pPr>
        <w:pStyle w:val="Opstilling-punkttegn"/>
        <w:tabs>
          <w:tab w:val="clear" w:pos="360"/>
          <w:tab w:val="num" w:pos="2968"/>
        </w:tabs>
        <w:ind w:left="2968"/>
      </w:pPr>
      <w:r w:rsidRPr="00FA5FF0">
        <w:t>Kontaktpersoner udvælger hvilke handlinger de vil arbejde videre med.</w:t>
      </w:r>
    </w:p>
    <w:p w:rsidR="00D94AF4" w:rsidRPr="00FA5FF0" w:rsidRDefault="000B61FD" w:rsidP="00D94AF4">
      <w:pPr>
        <w:spacing w:after="0" w:line="240" w:lineRule="auto"/>
        <w:ind w:left="2608"/>
      </w:pPr>
      <w:r>
        <w:t>Referenten</w:t>
      </w:r>
      <w:r w:rsidR="00D94AF4" w:rsidRPr="00D94AF4">
        <w:t xml:space="preserve"> har ansvaret for at</w:t>
      </w:r>
      <w:r w:rsidR="00D94AF4">
        <w:t xml:space="preserve"> </w:t>
      </w:r>
      <w:r w:rsidR="00D94AF4" w:rsidRPr="00D94AF4">
        <w:t>alle aftaler s</w:t>
      </w:r>
      <w:r w:rsidR="00D94AF4">
        <w:t>krives i specialarket ”Aftaler”;</w:t>
      </w:r>
      <w:r w:rsidR="00D94AF4">
        <w:rPr>
          <w:color w:val="BF1F24" w:themeColor="accent1"/>
        </w:rPr>
        <w:t xml:space="preserve"> </w:t>
      </w:r>
      <w:r w:rsidR="00D94AF4" w:rsidRPr="00D94AF4">
        <w:t>H</w:t>
      </w:r>
      <w:r w:rsidR="00D94AF4" w:rsidRPr="00FA5FF0">
        <w:t xml:space="preserve">vem der gør hvad, hvornår og hvordan. </w:t>
      </w:r>
      <w:r w:rsidR="00D94AF4" w:rsidRPr="00D94AF4">
        <w:t>Aftaler evalueres på næste beboerkonference.</w:t>
      </w:r>
    </w:p>
    <w:p w:rsidR="00D94AF4" w:rsidRDefault="00D94AF4" w:rsidP="00D94AF4">
      <w:pPr>
        <w:spacing w:after="0" w:line="240" w:lineRule="auto"/>
        <w:ind w:left="2608"/>
      </w:pPr>
      <w:r>
        <w:t>Lederen opsummerer aftalerne</w:t>
      </w:r>
      <w:r w:rsidRPr="00FA5FF0">
        <w:t xml:space="preserve"> og sig tak for mødet.</w:t>
      </w:r>
      <w:r>
        <w:t xml:space="preserve"> </w:t>
      </w:r>
    </w:p>
    <w:p w:rsidR="00D94AF4" w:rsidRDefault="00D94AF4" w:rsidP="00716C8D">
      <w:pPr>
        <w:spacing w:after="0" w:line="240" w:lineRule="auto"/>
        <w:ind w:left="2608"/>
      </w:pPr>
    </w:p>
    <w:p w:rsidR="00716C8D" w:rsidRDefault="00716C8D" w:rsidP="00716C8D">
      <w:pPr>
        <w:spacing w:after="0" w:line="240" w:lineRule="auto"/>
      </w:pPr>
    </w:p>
    <w:p w:rsidR="00716C8D" w:rsidRDefault="00716C8D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B02C71" w:rsidRDefault="00B02C71" w:rsidP="00716C8D">
      <w:pPr>
        <w:spacing w:after="0" w:line="240" w:lineRule="auto"/>
      </w:pPr>
    </w:p>
    <w:p w:rsidR="00716C8D" w:rsidRPr="00543EA9" w:rsidRDefault="00D94AF4" w:rsidP="00543EA9">
      <w:pPr>
        <w:spacing w:after="0" w:line="240" w:lineRule="auto"/>
        <w:jc w:val="center"/>
        <w:rPr>
          <w:color w:val="214DA2" w:themeColor="text2"/>
        </w:rPr>
      </w:pPr>
      <w:r>
        <w:rPr>
          <w:color w:val="214DA2" w:themeColor="text2"/>
        </w:rPr>
        <w:t xml:space="preserve">FORSLAG  TIL </w:t>
      </w:r>
      <w:r w:rsidR="00CF452C" w:rsidRPr="00543EA9">
        <w:rPr>
          <w:color w:val="214DA2" w:themeColor="text2"/>
        </w:rPr>
        <w:t>TAVLEORDEN</w:t>
      </w:r>
    </w:p>
    <w:p w:rsidR="00716C8D" w:rsidRDefault="00614723" w:rsidP="00CF452C">
      <w:pPr>
        <w:spacing w:after="0" w:line="240" w:lineRule="auto"/>
        <w:jc w:val="center"/>
      </w:pPr>
      <w:r w:rsidRPr="00614723">
        <w:rPr>
          <w:noProof/>
          <w:lang w:eastAsia="da-DK"/>
        </w:rPr>
        <w:drawing>
          <wp:inline distT="0" distB="0" distL="0" distR="0" wp14:anchorId="006A9442" wp14:editId="3A817065">
            <wp:extent cx="5293617" cy="4810125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1" t="21878" r="40645" b="2318"/>
                    <a:stretch/>
                  </pic:blipFill>
                  <pic:spPr bwMode="auto">
                    <a:xfrm>
                      <a:off x="0" y="0"/>
                      <a:ext cx="5330465" cy="484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EA9" w:rsidRDefault="00543EA9" w:rsidP="00716C8D">
      <w:pPr>
        <w:rPr>
          <w:color w:val="214DA2" w:themeColor="text2"/>
          <w:sz w:val="32"/>
          <w:szCs w:val="32"/>
        </w:rPr>
      </w:pPr>
    </w:p>
    <w:p w:rsidR="00543EA9" w:rsidRDefault="00543EA9" w:rsidP="00716C8D">
      <w:pPr>
        <w:rPr>
          <w:color w:val="214DA2" w:themeColor="text2"/>
          <w:sz w:val="32"/>
          <w:szCs w:val="32"/>
        </w:rPr>
      </w:pPr>
    </w:p>
    <w:p w:rsidR="00716C8D" w:rsidRPr="00B02C71" w:rsidRDefault="00716C8D" w:rsidP="00716C8D">
      <w:pPr>
        <w:rPr>
          <w:color w:val="214DA2" w:themeColor="text2"/>
          <w:sz w:val="32"/>
          <w:szCs w:val="32"/>
        </w:rPr>
      </w:pPr>
      <w:r w:rsidRPr="00B02C71">
        <w:rPr>
          <w:color w:val="214DA2" w:themeColor="text2"/>
          <w:sz w:val="32"/>
          <w:szCs w:val="32"/>
        </w:rPr>
        <w:t>Efter beboerkonferencen</w:t>
      </w:r>
    </w:p>
    <w:p w:rsidR="00FA5FF0" w:rsidRPr="004325A2" w:rsidRDefault="007215BD" w:rsidP="00716C8D">
      <w:r>
        <w:t>Kontaktperson</w:t>
      </w:r>
      <w:r w:rsidR="007C04AD">
        <w:t>(er)</w:t>
      </w:r>
      <w:r>
        <w:t xml:space="preserve"> har pligt til at skrive aftaler ind i omsorgssystemet og skal løbende følge op på de indgåede aftale i samarbejde med </w:t>
      </w:r>
      <w:r w:rsidR="007C04AD">
        <w:t>øvrigt personale.</w:t>
      </w:r>
    </w:p>
    <w:p w:rsidR="006E6763" w:rsidRPr="00101782" w:rsidRDefault="006E6763" w:rsidP="0046646C">
      <w:pPr>
        <w:jc w:val="right"/>
      </w:pPr>
      <w:r>
        <w:rPr>
          <w:noProof/>
          <w:lang w:eastAsia="da-DK"/>
        </w:rPr>
        <w:drawing>
          <wp:inline distT="0" distB="0" distL="0" distR="0">
            <wp:extent cx="1076325" cy="137637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farm6.staticflickr.com%2f5231%2f7176474418_61dd5f183a_z.jpg&amp;ehk=xcukv3T7PkttJerxhwOiYw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47" cy="14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763" w:rsidRPr="00101782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53" w:rsidRDefault="00844B53" w:rsidP="00101782">
      <w:pPr>
        <w:spacing w:after="0" w:line="240" w:lineRule="auto"/>
      </w:pPr>
      <w:r>
        <w:separator/>
      </w:r>
    </w:p>
  </w:endnote>
  <w:endnote w:type="continuationSeparator" w:id="0">
    <w:p w:rsidR="00844B53" w:rsidRDefault="00844B53" w:rsidP="0010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53" w:rsidRDefault="00844B53" w:rsidP="00101782">
      <w:pPr>
        <w:spacing w:after="0" w:line="240" w:lineRule="auto"/>
      </w:pPr>
      <w:r>
        <w:separator/>
      </w:r>
    </w:p>
  </w:footnote>
  <w:footnote w:type="continuationSeparator" w:id="0">
    <w:p w:rsidR="00844B53" w:rsidRDefault="00844B53" w:rsidP="0010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82" w:rsidRDefault="001017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82" w:rsidRDefault="00101782">
    <w:pPr>
      <w:pStyle w:val="Sidehoved"/>
    </w:pPr>
    <w:r>
      <w:rPr>
        <w:noProof/>
        <w:lang w:eastAsia="da-DK"/>
      </w:rPr>
      <w:drawing>
        <wp:anchor distT="0" distB="0" distL="114300" distR="114300" simplePos="1" relativeHeight="251659264" behindDoc="0" locked="0" layoutInCell="1" allowOverlap="1">
          <wp:simplePos x="6731635" y="348615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42D4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7C70"/>
    <w:multiLevelType w:val="hybridMultilevel"/>
    <w:tmpl w:val="3836E668"/>
    <w:lvl w:ilvl="0" w:tplc="B43CFE9E">
      <w:start w:val="1"/>
      <w:numFmt w:val="bullet"/>
      <w:lvlText w:val="-"/>
      <w:lvlJc w:val="left"/>
      <w:pPr>
        <w:tabs>
          <w:tab w:val="num" w:pos="2470"/>
        </w:tabs>
        <w:ind w:left="2470" w:hanging="360"/>
      </w:pPr>
      <w:rPr>
        <w:rFonts w:ascii="Times New Roman" w:hAnsi="Times New Roman" w:hint="default"/>
      </w:rPr>
    </w:lvl>
    <w:lvl w:ilvl="1" w:tplc="B2F4EE1C" w:tentative="1">
      <w:start w:val="1"/>
      <w:numFmt w:val="bullet"/>
      <w:lvlText w:val="-"/>
      <w:lvlJc w:val="left"/>
      <w:pPr>
        <w:tabs>
          <w:tab w:val="num" w:pos="3190"/>
        </w:tabs>
        <w:ind w:left="3190" w:hanging="360"/>
      </w:pPr>
      <w:rPr>
        <w:rFonts w:ascii="Times New Roman" w:hAnsi="Times New Roman" w:hint="default"/>
      </w:rPr>
    </w:lvl>
    <w:lvl w:ilvl="2" w:tplc="65084304" w:tentative="1">
      <w:start w:val="1"/>
      <w:numFmt w:val="bullet"/>
      <w:lvlText w:val="-"/>
      <w:lvlJc w:val="left"/>
      <w:pPr>
        <w:tabs>
          <w:tab w:val="num" w:pos="3910"/>
        </w:tabs>
        <w:ind w:left="3910" w:hanging="360"/>
      </w:pPr>
      <w:rPr>
        <w:rFonts w:ascii="Times New Roman" w:hAnsi="Times New Roman" w:hint="default"/>
      </w:rPr>
    </w:lvl>
    <w:lvl w:ilvl="3" w:tplc="565220C4" w:tentative="1">
      <w:start w:val="1"/>
      <w:numFmt w:val="bullet"/>
      <w:lvlText w:val="-"/>
      <w:lvlJc w:val="left"/>
      <w:pPr>
        <w:tabs>
          <w:tab w:val="num" w:pos="4630"/>
        </w:tabs>
        <w:ind w:left="4630" w:hanging="360"/>
      </w:pPr>
      <w:rPr>
        <w:rFonts w:ascii="Times New Roman" w:hAnsi="Times New Roman" w:hint="default"/>
      </w:rPr>
    </w:lvl>
    <w:lvl w:ilvl="4" w:tplc="7100A89C" w:tentative="1">
      <w:start w:val="1"/>
      <w:numFmt w:val="bullet"/>
      <w:lvlText w:val="-"/>
      <w:lvlJc w:val="left"/>
      <w:pPr>
        <w:tabs>
          <w:tab w:val="num" w:pos="5350"/>
        </w:tabs>
        <w:ind w:left="5350" w:hanging="360"/>
      </w:pPr>
      <w:rPr>
        <w:rFonts w:ascii="Times New Roman" w:hAnsi="Times New Roman" w:hint="default"/>
      </w:rPr>
    </w:lvl>
    <w:lvl w:ilvl="5" w:tplc="E1D417CC" w:tentative="1">
      <w:start w:val="1"/>
      <w:numFmt w:val="bullet"/>
      <w:lvlText w:val="-"/>
      <w:lvlJc w:val="left"/>
      <w:pPr>
        <w:tabs>
          <w:tab w:val="num" w:pos="6070"/>
        </w:tabs>
        <w:ind w:left="6070" w:hanging="360"/>
      </w:pPr>
      <w:rPr>
        <w:rFonts w:ascii="Times New Roman" w:hAnsi="Times New Roman" w:hint="default"/>
      </w:rPr>
    </w:lvl>
    <w:lvl w:ilvl="6" w:tplc="65C6C124" w:tentative="1">
      <w:start w:val="1"/>
      <w:numFmt w:val="bullet"/>
      <w:lvlText w:val="-"/>
      <w:lvlJc w:val="left"/>
      <w:pPr>
        <w:tabs>
          <w:tab w:val="num" w:pos="6790"/>
        </w:tabs>
        <w:ind w:left="6790" w:hanging="360"/>
      </w:pPr>
      <w:rPr>
        <w:rFonts w:ascii="Times New Roman" w:hAnsi="Times New Roman" w:hint="default"/>
      </w:rPr>
    </w:lvl>
    <w:lvl w:ilvl="7" w:tplc="1F66DC5A" w:tentative="1">
      <w:start w:val="1"/>
      <w:numFmt w:val="bullet"/>
      <w:lvlText w:val="-"/>
      <w:lvlJc w:val="left"/>
      <w:pPr>
        <w:tabs>
          <w:tab w:val="num" w:pos="7510"/>
        </w:tabs>
        <w:ind w:left="7510" w:hanging="360"/>
      </w:pPr>
      <w:rPr>
        <w:rFonts w:ascii="Times New Roman" w:hAnsi="Times New Roman" w:hint="default"/>
      </w:rPr>
    </w:lvl>
    <w:lvl w:ilvl="8" w:tplc="F8CEC296" w:tentative="1">
      <w:start w:val="1"/>
      <w:numFmt w:val="bullet"/>
      <w:lvlText w:val="-"/>
      <w:lvlJc w:val="left"/>
      <w:pPr>
        <w:tabs>
          <w:tab w:val="num" w:pos="8230"/>
        </w:tabs>
        <w:ind w:left="82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E"/>
    <w:rsid w:val="00005FFE"/>
    <w:rsid w:val="00063D5D"/>
    <w:rsid w:val="0007261B"/>
    <w:rsid w:val="000A4C50"/>
    <w:rsid w:val="000B61FD"/>
    <w:rsid w:val="000E56EC"/>
    <w:rsid w:val="00101782"/>
    <w:rsid w:val="0015533B"/>
    <w:rsid w:val="0018393D"/>
    <w:rsid w:val="00183C32"/>
    <w:rsid w:val="001A513F"/>
    <w:rsid w:val="001B734A"/>
    <w:rsid w:val="001C6A81"/>
    <w:rsid w:val="001D43E5"/>
    <w:rsid w:val="00210A9A"/>
    <w:rsid w:val="00214873"/>
    <w:rsid w:val="002A7F7A"/>
    <w:rsid w:val="002C0474"/>
    <w:rsid w:val="002C5ABF"/>
    <w:rsid w:val="002D22D9"/>
    <w:rsid w:val="002E4169"/>
    <w:rsid w:val="002E4C99"/>
    <w:rsid w:val="0037651D"/>
    <w:rsid w:val="003C0A49"/>
    <w:rsid w:val="003C27B6"/>
    <w:rsid w:val="00427344"/>
    <w:rsid w:val="004325A2"/>
    <w:rsid w:val="0046646C"/>
    <w:rsid w:val="004B05BD"/>
    <w:rsid w:val="004B400E"/>
    <w:rsid w:val="004B5053"/>
    <w:rsid w:val="0051311D"/>
    <w:rsid w:val="00543EA9"/>
    <w:rsid w:val="00546710"/>
    <w:rsid w:val="0058697A"/>
    <w:rsid w:val="005B5C35"/>
    <w:rsid w:val="005C1C1C"/>
    <w:rsid w:val="005F13F8"/>
    <w:rsid w:val="00614723"/>
    <w:rsid w:val="00646868"/>
    <w:rsid w:val="00647144"/>
    <w:rsid w:val="00693E6B"/>
    <w:rsid w:val="006B387E"/>
    <w:rsid w:val="006E6763"/>
    <w:rsid w:val="00716C8D"/>
    <w:rsid w:val="007215BD"/>
    <w:rsid w:val="00723623"/>
    <w:rsid w:val="007C04AD"/>
    <w:rsid w:val="007C7201"/>
    <w:rsid w:val="007D211C"/>
    <w:rsid w:val="007F0FD9"/>
    <w:rsid w:val="00844B53"/>
    <w:rsid w:val="0086445A"/>
    <w:rsid w:val="008E7220"/>
    <w:rsid w:val="00925356"/>
    <w:rsid w:val="00936A6F"/>
    <w:rsid w:val="009D71F8"/>
    <w:rsid w:val="00A000E7"/>
    <w:rsid w:val="00A13508"/>
    <w:rsid w:val="00A25D4B"/>
    <w:rsid w:val="00A27EB0"/>
    <w:rsid w:val="00A4775A"/>
    <w:rsid w:val="00A72174"/>
    <w:rsid w:val="00B02C71"/>
    <w:rsid w:val="00B128AA"/>
    <w:rsid w:val="00B50D5A"/>
    <w:rsid w:val="00BA6EAF"/>
    <w:rsid w:val="00BB15BE"/>
    <w:rsid w:val="00BB74B3"/>
    <w:rsid w:val="00BD649C"/>
    <w:rsid w:val="00BE0C94"/>
    <w:rsid w:val="00C1565B"/>
    <w:rsid w:val="00C8010C"/>
    <w:rsid w:val="00C80EA7"/>
    <w:rsid w:val="00CE34B3"/>
    <w:rsid w:val="00CF452C"/>
    <w:rsid w:val="00D024BB"/>
    <w:rsid w:val="00D21431"/>
    <w:rsid w:val="00D35142"/>
    <w:rsid w:val="00D526AB"/>
    <w:rsid w:val="00D94AF4"/>
    <w:rsid w:val="00DA5AC5"/>
    <w:rsid w:val="00DD5CA6"/>
    <w:rsid w:val="00DE10CB"/>
    <w:rsid w:val="00DE3261"/>
    <w:rsid w:val="00E51FCA"/>
    <w:rsid w:val="00E669CD"/>
    <w:rsid w:val="00ED6841"/>
    <w:rsid w:val="00EE0533"/>
    <w:rsid w:val="00FA5FF0"/>
    <w:rsid w:val="00FB3129"/>
    <w:rsid w:val="00FB5D21"/>
    <w:rsid w:val="00FC6F8D"/>
    <w:rsid w:val="00FF412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EC8191-456C-42C0-84BB-5BCBC7F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1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782"/>
  </w:style>
  <w:style w:type="paragraph" w:styleId="Sidefod">
    <w:name w:val="footer"/>
    <w:basedOn w:val="Normal"/>
    <w:link w:val="SidefodTegn"/>
    <w:uiPriority w:val="99"/>
    <w:unhideWhenUsed/>
    <w:rsid w:val="00101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782"/>
  </w:style>
  <w:style w:type="paragraph" w:styleId="NormalWeb">
    <w:name w:val="Normal (Web)"/>
    <w:basedOn w:val="Normal"/>
    <w:uiPriority w:val="99"/>
    <w:unhideWhenUsed/>
    <w:rsid w:val="004325A2"/>
    <w:rPr>
      <w:rFonts w:ascii="Times New Roman" w:hAnsi="Times New Roman" w:cs="Times New Roman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FA5FF0"/>
    <w:pPr>
      <w:numPr>
        <w:numId w:val="2"/>
      </w:numPr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02C71"/>
    <w:pPr>
      <w:pBdr>
        <w:top w:val="single" w:sz="4" w:space="10" w:color="BF1F24" w:themeColor="accent1"/>
        <w:bottom w:val="single" w:sz="4" w:space="10" w:color="BF1F24" w:themeColor="accent1"/>
      </w:pBdr>
      <w:spacing w:before="360" w:after="360"/>
      <w:ind w:left="864" w:right="864"/>
      <w:jc w:val="center"/>
    </w:pPr>
    <w:rPr>
      <w:i/>
      <w:iCs/>
      <w:color w:val="BF1F2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2C71"/>
    <w:rPr>
      <w:i/>
      <w:iCs/>
      <w:color w:val="BF1F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E55848C5</Template>
  <TotalTime>1</TotalTime>
  <Pages>3</Pages>
  <Words>386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</dc:creator>
  <cp:lastModifiedBy>Jeanette Erceninks</cp:lastModifiedBy>
  <cp:revision>2</cp:revision>
  <dcterms:created xsi:type="dcterms:W3CDTF">2018-02-13T09:52:00Z</dcterms:created>
  <dcterms:modified xsi:type="dcterms:W3CDTF">2018-02-13T09:52:00Z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mli</vt:lpwstr>
  </property>
  <property fmtid="{D5CDD505-2E9C-101B-9397-08002B2CF9AE}" pid="7" name="SD_CtlText_UserProfiles_Name">
    <vt:lpwstr>Mette Liljendahl</vt:lpwstr>
  </property>
  <property fmtid="{D5CDD505-2E9C-101B-9397-08002B2CF9AE}" pid="8" name="SD_CtlText_UserProfiles_Område">
    <vt:lpwstr>BØRN, SUNDHED &amp; VELFÆRD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SbsysDraftInitializationFinished">
    <vt:lpwstr>true</vt:lpwstr>
  </property>
</Properties>
</file>