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Y="1576"/>
        <w:tblW w:w="20971" w:type="dxa"/>
        <w:tblLook w:val="04A0" w:firstRow="1" w:lastRow="0" w:firstColumn="1" w:lastColumn="0" w:noHBand="0" w:noVBand="1"/>
      </w:tblPr>
      <w:tblGrid>
        <w:gridCol w:w="228"/>
        <w:gridCol w:w="1642"/>
        <w:gridCol w:w="227"/>
        <w:gridCol w:w="5354"/>
        <w:gridCol w:w="223"/>
        <w:gridCol w:w="13"/>
        <w:gridCol w:w="306"/>
        <w:gridCol w:w="2280"/>
        <w:gridCol w:w="236"/>
        <w:gridCol w:w="2246"/>
        <w:gridCol w:w="2401"/>
        <w:gridCol w:w="554"/>
        <w:gridCol w:w="5047"/>
        <w:gridCol w:w="214"/>
      </w:tblGrid>
      <w:tr w:rsidR="00E80989" w:rsidRPr="009623C2" w14:paraId="33284F9E" w14:textId="77777777" w:rsidTr="006F3C08">
        <w:trPr>
          <w:trHeight w:val="226"/>
        </w:trPr>
        <w:tc>
          <w:tcPr>
            <w:tcW w:w="228" w:type="dxa"/>
            <w:tcBorders>
              <w:top w:val="nil"/>
              <w:left w:val="nil"/>
              <w:bottom w:val="nil"/>
              <w:right w:val="nil"/>
            </w:tcBorders>
          </w:tcPr>
          <w:p w14:paraId="30216315" w14:textId="77777777" w:rsidR="00E80989" w:rsidRPr="009623C2" w:rsidRDefault="00E80989" w:rsidP="006F3C08">
            <w:pPr>
              <w:jc w:val="center"/>
              <w:rPr>
                <w:rFonts w:ascii="Georgia" w:hAnsi="Georgia"/>
              </w:rPr>
            </w:pPr>
          </w:p>
        </w:tc>
        <w:tc>
          <w:tcPr>
            <w:tcW w:w="1869" w:type="dxa"/>
            <w:gridSpan w:val="2"/>
            <w:tcBorders>
              <w:top w:val="nil"/>
              <w:left w:val="nil"/>
              <w:bottom w:val="nil"/>
              <w:right w:val="nil"/>
            </w:tcBorders>
          </w:tcPr>
          <w:p w14:paraId="0BE2F174" w14:textId="77777777" w:rsidR="00E80989" w:rsidRPr="009623C2" w:rsidRDefault="00E80989" w:rsidP="006F3C08">
            <w:pPr>
              <w:jc w:val="center"/>
              <w:rPr>
                <w:rFonts w:ascii="Georgia" w:hAnsi="Georgia"/>
              </w:rPr>
            </w:pPr>
          </w:p>
        </w:tc>
        <w:tc>
          <w:tcPr>
            <w:tcW w:w="5577" w:type="dxa"/>
            <w:gridSpan w:val="2"/>
            <w:tcBorders>
              <w:top w:val="nil"/>
              <w:left w:val="nil"/>
              <w:bottom w:val="nil"/>
              <w:right w:val="nil"/>
            </w:tcBorders>
          </w:tcPr>
          <w:p w14:paraId="1C5593EF" w14:textId="77777777" w:rsidR="00E80989" w:rsidRPr="009623C2" w:rsidRDefault="00E80989" w:rsidP="006F3C08">
            <w:pPr>
              <w:jc w:val="center"/>
              <w:rPr>
                <w:rFonts w:ascii="Georgia" w:hAnsi="Georgia"/>
              </w:rPr>
            </w:pPr>
          </w:p>
        </w:tc>
        <w:tc>
          <w:tcPr>
            <w:tcW w:w="319" w:type="dxa"/>
            <w:gridSpan w:val="2"/>
            <w:tcBorders>
              <w:top w:val="nil"/>
              <w:left w:val="nil"/>
              <w:bottom w:val="nil"/>
              <w:right w:val="nil"/>
            </w:tcBorders>
          </w:tcPr>
          <w:p w14:paraId="1A18F26C" w14:textId="77777777" w:rsidR="00E80989" w:rsidRPr="009623C2" w:rsidRDefault="00E80989" w:rsidP="006F3C08">
            <w:pPr>
              <w:jc w:val="center"/>
              <w:rPr>
                <w:rFonts w:ascii="Georgia" w:hAnsi="Georgia"/>
              </w:rPr>
            </w:pPr>
          </w:p>
        </w:tc>
        <w:tc>
          <w:tcPr>
            <w:tcW w:w="4762" w:type="dxa"/>
            <w:gridSpan w:val="3"/>
            <w:tcBorders>
              <w:top w:val="nil"/>
              <w:left w:val="nil"/>
              <w:bottom w:val="nil"/>
              <w:right w:val="nil"/>
            </w:tcBorders>
          </w:tcPr>
          <w:p w14:paraId="4A18CE5C" w14:textId="77777777" w:rsidR="00E80989" w:rsidRPr="009623C2" w:rsidRDefault="00E80989" w:rsidP="006F3C08">
            <w:pPr>
              <w:jc w:val="center"/>
              <w:rPr>
                <w:rFonts w:ascii="Georgia" w:hAnsi="Georgia"/>
              </w:rPr>
            </w:pPr>
          </w:p>
        </w:tc>
        <w:tc>
          <w:tcPr>
            <w:tcW w:w="2401" w:type="dxa"/>
            <w:tcBorders>
              <w:top w:val="nil"/>
              <w:left w:val="nil"/>
              <w:bottom w:val="nil"/>
              <w:right w:val="nil"/>
            </w:tcBorders>
          </w:tcPr>
          <w:p w14:paraId="34B170F2" w14:textId="0245102F" w:rsidR="00E80989" w:rsidRPr="009623C2" w:rsidRDefault="00E80989" w:rsidP="006F3C08">
            <w:pPr>
              <w:jc w:val="center"/>
              <w:rPr>
                <w:rFonts w:ascii="Georgia" w:hAnsi="Georgia"/>
              </w:rPr>
            </w:pPr>
          </w:p>
        </w:tc>
        <w:tc>
          <w:tcPr>
            <w:tcW w:w="5815" w:type="dxa"/>
            <w:gridSpan w:val="3"/>
            <w:tcBorders>
              <w:top w:val="nil"/>
              <w:left w:val="nil"/>
              <w:bottom w:val="nil"/>
              <w:right w:val="nil"/>
            </w:tcBorders>
          </w:tcPr>
          <w:p w14:paraId="1646BF5F" w14:textId="77777777" w:rsidR="00E80989" w:rsidRPr="009623C2" w:rsidRDefault="00E80989" w:rsidP="006F3C08">
            <w:pPr>
              <w:jc w:val="center"/>
              <w:rPr>
                <w:rFonts w:ascii="Georgia" w:hAnsi="Georgia"/>
                <w:b/>
                <w:bCs/>
                <w:color w:val="F42A81"/>
              </w:rPr>
            </w:pPr>
            <w:r w:rsidRPr="009623C2">
              <w:rPr>
                <w:rFonts w:ascii="Georgia" w:hAnsi="Georgia"/>
                <w:b/>
                <w:bCs/>
                <w:color w:val="F42A81"/>
              </w:rPr>
              <w:t>UDVIKLINGSPLAN</w:t>
            </w:r>
          </w:p>
        </w:tc>
      </w:tr>
      <w:tr w:rsidR="00E80989" w:rsidRPr="009623C2" w14:paraId="550D08A2" w14:textId="77777777" w:rsidTr="006F3C08">
        <w:trPr>
          <w:gridAfter w:val="1"/>
          <w:wAfter w:w="214" w:type="dxa"/>
          <w:trHeight w:val="226"/>
        </w:trPr>
        <w:tc>
          <w:tcPr>
            <w:tcW w:w="1870" w:type="dxa"/>
            <w:gridSpan w:val="2"/>
            <w:tcBorders>
              <w:top w:val="nil"/>
              <w:left w:val="nil"/>
              <w:right w:val="nil"/>
            </w:tcBorders>
            <w:shd w:val="clear" w:color="auto" w:fill="auto"/>
          </w:tcPr>
          <w:p w14:paraId="2C832B67" w14:textId="77777777" w:rsidR="00E80989" w:rsidRPr="009623C2" w:rsidRDefault="00E80989" w:rsidP="006F3C08">
            <w:pPr>
              <w:jc w:val="center"/>
              <w:rPr>
                <w:rFonts w:ascii="Georgia" w:hAnsi="Georgia"/>
                <w:b/>
                <w:bCs/>
              </w:rPr>
            </w:pPr>
            <w:r w:rsidRPr="009623C2">
              <w:rPr>
                <w:rFonts w:ascii="Georgia" w:hAnsi="Georgia"/>
                <w:b/>
                <w:bCs/>
              </w:rPr>
              <w:t>Perspektiver</w:t>
            </w:r>
          </w:p>
        </w:tc>
        <w:tc>
          <w:tcPr>
            <w:tcW w:w="5581" w:type="dxa"/>
            <w:gridSpan w:val="2"/>
            <w:tcBorders>
              <w:top w:val="nil"/>
              <w:left w:val="nil"/>
              <w:right w:val="nil"/>
            </w:tcBorders>
            <w:shd w:val="clear" w:color="auto" w:fill="auto"/>
          </w:tcPr>
          <w:p w14:paraId="3F24E170" w14:textId="77777777" w:rsidR="00E80989" w:rsidRPr="009623C2" w:rsidRDefault="00E80989" w:rsidP="006F3C08">
            <w:pPr>
              <w:jc w:val="center"/>
              <w:rPr>
                <w:rFonts w:ascii="Georgia" w:hAnsi="Georgia"/>
                <w:b/>
                <w:bCs/>
              </w:rPr>
            </w:pPr>
            <w:r w:rsidRPr="009623C2">
              <w:rPr>
                <w:rFonts w:ascii="Georgia" w:hAnsi="Georgia"/>
                <w:b/>
                <w:bCs/>
              </w:rPr>
              <w:t>Spørgsmål</w:t>
            </w:r>
          </w:p>
        </w:tc>
        <w:tc>
          <w:tcPr>
            <w:tcW w:w="236" w:type="dxa"/>
            <w:gridSpan w:val="2"/>
            <w:tcBorders>
              <w:top w:val="nil"/>
              <w:left w:val="nil"/>
              <w:bottom w:val="nil"/>
              <w:right w:val="nil"/>
            </w:tcBorders>
            <w:shd w:val="clear" w:color="auto" w:fill="FFFFFF" w:themeFill="background1"/>
          </w:tcPr>
          <w:p w14:paraId="04E9696C" w14:textId="77777777" w:rsidR="00E80989" w:rsidRPr="009623C2" w:rsidRDefault="00E80989" w:rsidP="006F3C08">
            <w:pPr>
              <w:jc w:val="center"/>
              <w:rPr>
                <w:rFonts w:ascii="Georgia" w:hAnsi="Georgia"/>
                <w:b/>
                <w:bCs/>
              </w:rPr>
            </w:pPr>
          </w:p>
        </w:tc>
        <w:tc>
          <w:tcPr>
            <w:tcW w:w="2586" w:type="dxa"/>
            <w:gridSpan w:val="2"/>
            <w:tcBorders>
              <w:top w:val="nil"/>
              <w:left w:val="nil"/>
              <w:bottom w:val="nil"/>
              <w:right w:val="nil"/>
            </w:tcBorders>
            <w:shd w:val="clear" w:color="auto" w:fill="FFFFFF" w:themeFill="background1"/>
          </w:tcPr>
          <w:p w14:paraId="097DFEA6" w14:textId="77777777" w:rsidR="00E80989" w:rsidRPr="009623C2" w:rsidRDefault="00E80989" w:rsidP="006F3C08">
            <w:pPr>
              <w:jc w:val="center"/>
              <w:rPr>
                <w:rFonts w:ascii="Georgia" w:hAnsi="Georgia"/>
                <w:b/>
                <w:bCs/>
              </w:rPr>
            </w:pPr>
            <w:r w:rsidRPr="009623C2">
              <w:rPr>
                <w:rFonts w:ascii="Georgia" w:hAnsi="Georgia"/>
                <w:b/>
                <w:bCs/>
              </w:rPr>
              <w:t>Stikord for samtalen</w:t>
            </w:r>
          </w:p>
        </w:tc>
        <w:tc>
          <w:tcPr>
            <w:tcW w:w="236" w:type="dxa"/>
            <w:tcBorders>
              <w:top w:val="nil"/>
              <w:left w:val="nil"/>
              <w:bottom w:val="nil"/>
              <w:right w:val="nil"/>
            </w:tcBorders>
            <w:shd w:val="clear" w:color="auto" w:fill="FFFFFF" w:themeFill="background1"/>
          </w:tcPr>
          <w:p w14:paraId="419ED270" w14:textId="77777777" w:rsidR="00E80989" w:rsidRPr="009623C2" w:rsidRDefault="00E80989" w:rsidP="006F3C08">
            <w:pPr>
              <w:jc w:val="center"/>
              <w:rPr>
                <w:rFonts w:ascii="Georgia" w:hAnsi="Georgia"/>
                <w:b/>
                <w:bCs/>
              </w:rPr>
            </w:pPr>
          </w:p>
        </w:tc>
        <w:tc>
          <w:tcPr>
            <w:tcW w:w="5201" w:type="dxa"/>
            <w:gridSpan w:val="3"/>
            <w:tcBorders>
              <w:top w:val="nil"/>
              <w:left w:val="nil"/>
              <w:bottom w:val="single" w:sz="4" w:space="0" w:color="auto"/>
              <w:right w:val="single" w:sz="18" w:space="0" w:color="F42A81"/>
            </w:tcBorders>
            <w:shd w:val="clear" w:color="auto" w:fill="FFFFFF" w:themeFill="background1"/>
          </w:tcPr>
          <w:p w14:paraId="04FBEC02" w14:textId="0F3285DA" w:rsidR="00E80989" w:rsidRPr="009623C2" w:rsidRDefault="00E80989" w:rsidP="006F3C08">
            <w:pPr>
              <w:jc w:val="center"/>
              <w:rPr>
                <w:rFonts w:ascii="Georgia" w:hAnsi="Georgia"/>
                <w:b/>
                <w:bCs/>
              </w:rPr>
            </w:pPr>
            <w:r w:rsidRPr="009623C2">
              <w:rPr>
                <w:rFonts w:ascii="Georgia" w:hAnsi="Georgia"/>
                <w:b/>
                <w:bCs/>
              </w:rPr>
              <w:t>Noter</w:t>
            </w:r>
          </w:p>
        </w:tc>
        <w:tc>
          <w:tcPr>
            <w:tcW w:w="5047" w:type="dxa"/>
            <w:tcBorders>
              <w:top w:val="single" w:sz="18" w:space="0" w:color="F42A81"/>
              <w:left w:val="single" w:sz="18" w:space="0" w:color="F42A81"/>
              <w:bottom w:val="single" w:sz="4" w:space="0" w:color="auto"/>
              <w:right w:val="single" w:sz="18" w:space="0" w:color="F42A81"/>
            </w:tcBorders>
            <w:shd w:val="clear" w:color="auto" w:fill="FFFFFF" w:themeFill="background1"/>
          </w:tcPr>
          <w:p w14:paraId="4F99A99F" w14:textId="77777777" w:rsidR="00E80989" w:rsidRPr="009623C2" w:rsidRDefault="00E80989" w:rsidP="006F3C08">
            <w:pPr>
              <w:jc w:val="center"/>
              <w:rPr>
                <w:rFonts w:ascii="Georgia" w:hAnsi="Georgia"/>
                <w:b/>
                <w:bCs/>
              </w:rPr>
            </w:pPr>
            <w:r w:rsidRPr="009623C2">
              <w:rPr>
                <w:rFonts w:ascii="Georgia" w:hAnsi="Georgia"/>
                <w:b/>
                <w:bCs/>
              </w:rPr>
              <w:t>Aftaler</w:t>
            </w:r>
          </w:p>
        </w:tc>
      </w:tr>
      <w:tr w:rsidR="00E80989" w:rsidRPr="009623C2" w14:paraId="6C22B286" w14:textId="77777777" w:rsidTr="006F3C08">
        <w:trPr>
          <w:gridAfter w:val="1"/>
          <w:wAfter w:w="214" w:type="dxa"/>
          <w:trHeight w:val="849"/>
        </w:trPr>
        <w:tc>
          <w:tcPr>
            <w:tcW w:w="1870" w:type="dxa"/>
            <w:gridSpan w:val="2"/>
            <w:tcBorders>
              <w:left w:val="single" w:sz="4" w:space="0" w:color="auto"/>
            </w:tcBorders>
            <w:shd w:val="clear" w:color="auto" w:fill="auto"/>
          </w:tcPr>
          <w:p w14:paraId="701120D1" w14:textId="77777777" w:rsidR="00E80989" w:rsidRPr="009623C2" w:rsidRDefault="00E80989" w:rsidP="006F3C08">
            <w:pPr>
              <w:spacing w:before="240"/>
              <w:jc w:val="center"/>
              <w:rPr>
                <w:rFonts w:ascii="Georgia" w:hAnsi="Georgia"/>
                <w:b/>
                <w:bCs/>
                <w:color w:val="FFFFFF" w:themeColor="background1"/>
              </w:rPr>
            </w:pPr>
            <w:r w:rsidRPr="009623C2">
              <w:rPr>
                <w:rFonts w:ascii="Georgia" w:hAnsi="Georgia"/>
                <w:b/>
                <w:bCs/>
                <w:color w:val="782B90"/>
              </w:rPr>
              <w:t>Adfærd</w:t>
            </w:r>
          </w:p>
        </w:tc>
        <w:tc>
          <w:tcPr>
            <w:tcW w:w="5581" w:type="dxa"/>
            <w:gridSpan w:val="2"/>
            <w:tcBorders>
              <w:right w:val="single" w:sz="4" w:space="0" w:color="auto"/>
            </w:tcBorders>
            <w:shd w:val="clear" w:color="auto" w:fill="auto"/>
          </w:tcPr>
          <w:p w14:paraId="5C24D654" w14:textId="77777777" w:rsidR="00E80989" w:rsidRPr="003F3D4C" w:rsidRDefault="00E80989" w:rsidP="006F3C08">
            <w:pPr>
              <w:jc w:val="center"/>
              <w:rPr>
                <w:rFonts w:ascii="Georgia" w:hAnsi="Georgia"/>
                <w:i/>
                <w:iCs/>
                <w:color w:val="FFFFFF" w:themeColor="background1"/>
              </w:rPr>
            </w:pPr>
          </w:p>
          <w:p w14:paraId="0C3F3DA5" w14:textId="77777777" w:rsidR="00E80989" w:rsidRPr="003F3D4C" w:rsidRDefault="00E80989" w:rsidP="006F3C08">
            <w:pPr>
              <w:jc w:val="center"/>
              <w:rPr>
                <w:rFonts w:ascii="Georgia" w:hAnsi="Georgia"/>
                <w:i/>
                <w:iCs/>
                <w:color w:val="782B90"/>
              </w:rPr>
            </w:pPr>
            <w:r w:rsidRPr="003F3D4C">
              <w:rPr>
                <w:rFonts w:ascii="Georgia" w:hAnsi="Georgia"/>
                <w:i/>
                <w:iCs/>
                <w:color w:val="782B90"/>
              </w:rPr>
              <w:t>Hvordan trives du helt grundlæggende med dit arbejde og dine opgaver?</w:t>
            </w:r>
          </w:p>
          <w:p w14:paraId="712C9058" w14:textId="77777777" w:rsidR="00E80989" w:rsidRPr="003F3D4C" w:rsidRDefault="00E80989" w:rsidP="006F3C08">
            <w:pPr>
              <w:jc w:val="center"/>
              <w:rPr>
                <w:rFonts w:ascii="Georgia" w:hAnsi="Georgia"/>
                <w:i/>
                <w:iCs/>
                <w:color w:val="782B90"/>
              </w:rPr>
            </w:pPr>
          </w:p>
          <w:p w14:paraId="55AA8304" w14:textId="77777777" w:rsidR="00E80989" w:rsidRPr="003F3D4C" w:rsidRDefault="00E80989" w:rsidP="006F3C08">
            <w:pPr>
              <w:jc w:val="center"/>
              <w:rPr>
                <w:rFonts w:ascii="Georgia" w:hAnsi="Georgia"/>
                <w:i/>
                <w:iCs/>
                <w:color w:val="782B90"/>
              </w:rPr>
            </w:pPr>
          </w:p>
          <w:p w14:paraId="097124D2" w14:textId="77777777" w:rsidR="00E80989" w:rsidRPr="003F3D4C" w:rsidRDefault="00E80989" w:rsidP="006F3C08">
            <w:pPr>
              <w:jc w:val="center"/>
              <w:rPr>
                <w:rFonts w:ascii="Georgia" w:hAnsi="Georgia"/>
                <w:i/>
                <w:iCs/>
                <w:color w:val="782B90"/>
              </w:rPr>
            </w:pPr>
          </w:p>
          <w:p w14:paraId="549E4323" w14:textId="77777777" w:rsidR="00E80989" w:rsidRPr="003F3D4C" w:rsidRDefault="00E80989" w:rsidP="006F3C08">
            <w:pPr>
              <w:jc w:val="center"/>
              <w:rPr>
                <w:rFonts w:ascii="Georgia" w:hAnsi="Georgia"/>
                <w:i/>
                <w:iCs/>
                <w:color w:val="782B90"/>
              </w:rPr>
            </w:pPr>
          </w:p>
          <w:p w14:paraId="56826E0E" w14:textId="77777777" w:rsidR="00E80989" w:rsidRPr="003F3D4C" w:rsidRDefault="00E80989" w:rsidP="006F3C08">
            <w:pPr>
              <w:jc w:val="center"/>
              <w:rPr>
                <w:rFonts w:ascii="Georgia" w:hAnsi="Georgia"/>
                <w:i/>
                <w:iCs/>
                <w:color w:val="782B90"/>
              </w:rPr>
            </w:pPr>
            <w:r w:rsidRPr="003F3D4C">
              <w:rPr>
                <w:rFonts w:ascii="Georgia" w:hAnsi="Georgia"/>
                <w:i/>
                <w:iCs/>
                <w:color w:val="782B90"/>
              </w:rPr>
              <w:t>Hvornår motiveres du, og hvad skaber arbejdsglæde for dig og dine kollegaer?</w:t>
            </w:r>
          </w:p>
          <w:p w14:paraId="64C4EED8" w14:textId="77777777" w:rsidR="00E80989" w:rsidRPr="003F3D4C" w:rsidRDefault="00E80989" w:rsidP="006F3C08">
            <w:pPr>
              <w:jc w:val="center"/>
              <w:rPr>
                <w:rFonts w:ascii="Georgia" w:hAnsi="Georgia"/>
                <w:i/>
                <w:iCs/>
                <w:color w:val="782B90"/>
              </w:rPr>
            </w:pPr>
          </w:p>
          <w:p w14:paraId="720BB38D" w14:textId="77777777" w:rsidR="00E80989" w:rsidRPr="003F3D4C" w:rsidRDefault="00E80989" w:rsidP="006F3C08">
            <w:pPr>
              <w:jc w:val="center"/>
              <w:rPr>
                <w:rFonts w:ascii="Georgia" w:hAnsi="Georgia"/>
                <w:i/>
                <w:iCs/>
                <w:color w:val="782B90"/>
              </w:rPr>
            </w:pPr>
          </w:p>
          <w:p w14:paraId="45F41551" w14:textId="77777777" w:rsidR="00E80989" w:rsidRPr="003F3D4C" w:rsidRDefault="00E80989" w:rsidP="006F3C08">
            <w:pPr>
              <w:jc w:val="center"/>
              <w:rPr>
                <w:rFonts w:ascii="Georgia" w:hAnsi="Georgia"/>
                <w:i/>
                <w:iCs/>
                <w:color w:val="782B90"/>
              </w:rPr>
            </w:pPr>
          </w:p>
          <w:p w14:paraId="3FE2B03F" w14:textId="77777777" w:rsidR="00E80989" w:rsidRPr="003F3D4C" w:rsidRDefault="00E80989" w:rsidP="006F3C08">
            <w:pPr>
              <w:jc w:val="center"/>
              <w:rPr>
                <w:rFonts w:ascii="Georgia" w:hAnsi="Georgia"/>
                <w:i/>
                <w:iCs/>
                <w:color w:val="782B90"/>
              </w:rPr>
            </w:pPr>
          </w:p>
          <w:p w14:paraId="76904955" w14:textId="77777777" w:rsidR="00E80989" w:rsidRPr="003F3D4C" w:rsidRDefault="00E80989" w:rsidP="006F3C08">
            <w:pPr>
              <w:jc w:val="center"/>
              <w:rPr>
                <w:rFonts w:ascii="Georgia" w:hAnsi="Georgia"/>
                <w:i/>
                <w:iCs/>
                <w:color w:val="FFFFFF" w:themeColor="background1"/>
              </w:rPr>
            </w:pPr>
            <w:r w:rsidRPr="003F3D4C">
              <w:rPr>
                <w:rFonts w:ascii="Georgia" w:hAnsi="Georgia"/>
                <w:i/>
                <w:iCs/>
                <w:color w:val="782B90"/>
              </w:rPr>
              <w:t xml:space="preserve">Hvor ser du især, at du lykkes i forhold til vores </w:t>
            </w:r>
            <w:hyperlink r:id="rId6" w:history="1">
              <w:r w:rsidRPr="003F3D4C">
                <w:rPr>
                  <w:rStyle w:val="Hyperlink"/>
                  <w:rFonts w:ascii="Georgia" w:hAnsi="Georgia"/>
                  <w:i/>
                  <w:iCs/>
                  <w:color w:val="782B90"/>
                </w:rPr>
                <w:t>Medarbejder- og ledelsesgrundlag</w:t>
              </w:r>
            </w:hyperlink>
            <w:r w:rsidRPr="003F3D4C">
              <w:rPr>
                <w:rFonts w:ascii="Georgia" w:hAnsi="Georgia"/>
                <w:i/>
                <w:iCs/>
                <w:color w:val="FFFFFF" w:themeColor="background1"/>
              </w:rPr>
              <w:t xml:space="preserve">? </w:t>
            </w:r>
          </w:p>
          <w:p w14:paraId="185A4A07" w14:textId="77777777" w:rsidR="00E80989" w:rsidRPr="003F3D4C" w:rsidRDefault="00E80989" w:rsidP="006F3C08">
            <w:pPr>
              <w:jc w:val="center"/>
              <w:rPr>
                <w:rFonts w:ascii="Georgia" w:hAnsi="Georgia"/>
                <w:i/>
                <w:iCs/>
                <w:color w:val="FFFFFF" w:themeColor="background1"/>
              </w:rPr>
            </w:pPr>
          </w:p>
        </w:tc>
        <w:tc>
          <w:tcPr>
            <w:tcW w:w="236" w:type="dxa"/>
            <w:gridSpan w:val="2"/>
            <w:tcBorders>
              <w:top w:val="nil"/>
              <w:bottom w:val="nil"/>
              <w:right w:val="nil"/>
            </w:tcBorders>
          </w:tcPr>
          <w:p w14:paraId="5AD6A3AA" w14:textId="77777777" w:rsidR="00E80989" w:rsidRPr="009623C2" w:rsidRDefault="00E80989" w:rsidP="006F3C08">
            <w:pPr>
              <w:rPr>
                <w:rFonts w:ascii="Georgia" w:hAnsi="Georgia"/>
              </w:rPr>
            </w:pPr>
          </w:p>
        </w:tc>
        <w:tc>
          <w:tcPr>
            <w:tcW w:w="2586" w:type="dxa"/>
            <w:gridSpan w:val="2"/>
            <w:vMerge w:val="restart"/>
            <w:tcBorders>
              <w:top w:val="nil"/>
              <w:left w:val="nil"/>
              <w:bottom w:val="nil"/>
              <w:right w:val="nil"/>
            </w:tcBorders>
          </w:tcPr>
          <w:p w14:paraId="7751A8A4" w14:textId="77777777" w:rsidR="00E80989" w:rsidRPr="009623C2" w:rsidRDefault="00E80989" w:rsidP="006F3C08">
            <w:pPr>
              <w:spacing w:before="120" w:line="360" w:lineRule="auto"/>
              <w:jc w:val="center"/>
              <w:rPr>
                <w:rFonts w:ascii="Georgia" w:hAnsi="Georgia"/>
              </w:rPr>
            </w:pPr>
            <w:r w:rsidRPr="009623C2">
              <w:rPr>
                <w:rFonts w:ascii="Georgia" w:hAnsi="Georgia"/>
              </w:rPr>
              <w:t>Motivation</w:t>
            </w:r>
          </w:p>
          <w:p w14:paraId="12BF8D66" w14:textId="77777777" w:rsidR="00E80989" w:rsidRPr="009623C2" w:rsidRDefault="00E80989" w:rsidP="006F3C08">
            <w:pPr>
              <w:spacing w:line="360" w:lineRule="auto"/>
              <w:jc w:val="center"/>
              <w:rPr>
                <w:rFonts w:ascii="Georgia" w:hAnsi="Georgia"/>
              </w:rPr>
            </w:pPr>
            <w:r w:rsidRPr="009623C2">
              <w:rPr>
                <w:rFonts w:ascii="Georgia" w:hAnsi="Georgia"/>
              </w:rPr>
              <w:t>Relationer</w:t>
            </w:r>
          </w:p>
          <w:p w14:paraId="59A0323B" w14:textId="77777777" w:rsidR="00E80989" w:rsidRPr="009623C2" w:rsidRDefault="00E80989" w:rsidP="006F3C08">
            <w:pPr>
              <w:spacing w:line="360" w:lineRule="auto"/>
              <w:jc w:val="center"/>
              <w:rPr>
                <w:rFonts w:ascii="Georgia" w:hAnsi="Georgia"/>
              </w:rPr>
            </w:pPr>
            <w:r w:rsidRPr="009623C2">
              <w:rPr>
                <w:rFonts w:ascii="Georgia" w:hAnsi="Georgia"/>
              </w:rPr>
              <w:t>Senior</w:t>
            </w:r>
          </w:p>
          <w:p w14:paraId="71B3F9C4" w14:textId="77777777" w:rsidR="00E80989" w:rsidRPr="009623C2" w:rsidRDefault="00E80989" w:rsidP="006F3C08">
            <w:pPr>
              <w:spacing w:line="360" w:lineRule="auto"/>
              <w:jc w:val="center"/>
              <w:rPr>
                <w:rFonts w:ascii="Georgia" w:hAnsi="Georgia"/>
              </w:rPr>
            </w:pPr>
            <w:r w:rsidRPr="009623C2">
              <w:rPr>
                <w:rFonts w:ascii="Georgia" w:hAnsi="Georgia"/>
              </w:rPr>
              <w:t>Arbejdskultur</w:t>
            </w:r>
          </w:p>
          <w:p w14:paraId="2081C978" w14:textId="77777777" w:rsidR="00E80989" w:rsidRPr="009623C2" w:rsidRDefault="00E80989" w:rsidP="006F3C08">
            <w:pPr>
              <w:spacing w:line="360" w:lineRule="auto"/>
              <w:jc w:val="center"/>
              <w:rPr>
                <w:rFonts w:ascii="Georgia" w:hAnsi="Georgia"/>
              </w:rPr>
            </w:pPr>
            <w:r w:rsidRPr="009623C2">
              <w:rPr>
                <w:rFonts w:ascii="Georgia" w:hAnsi="Georgia"/>
              </w:rPr>
              <w:t>Arbejdsglæde</w:t>
            </w:r>
          </w:p>
          <w:p w14:paraId="2E1ABE69" w14:textId="77777777" w:rsidR="00E80989" w:rsidRPr="009623C2" w:rsidRDefault="00E80989" w:rsidP="006F3C08">
            <w:pPr>
              <w:spacing w:line="360" w:lineRule="auto"/>
              <w:jc w:val="center"/>
              <w:rPr>
                <w:rFonts w:ascii="Georgia" w:hAnsi="Georgia"/>
              </w:rPr>
            </w:pPr>
            <w:r w:rsidRPr="009623C2">
              <w:rPr>
                <w:rFonts w:ascii="Georgia" w:hAnsi="Georgia"/>
              </w:rPr>
              <w:t>Kommunikation</w:t>
            </w:r>
          </w:p>
          <w:p w14:paraId="5307965D" w14:textId="77777777" w:rsidR="00E80989" w:rsidRPr="009623C2" w:rsidRDefault="00E80989" w:rsidP="006F3C08">
            <w:pPr>
              <w:spacing w:line="360" w:lineRule="auto"/>
              <w:jc w:val="center"/>
              <w:rPr>
                <w:rFonts w:ascii="Georgia" w:hAnsi="Georgia"/>
              </w:rPr>
            </w:pPr>
            <w:r w:rsidRPr="009623C2">
              <w:rPr>
                <w:rFonts w:ascii="Georgia" w:hAnsi="Georgia"/>
              </w:rPr>
              <w:t>Rollemodel</w:t>
            </w:r>
          </w:p>
          <w:p w14:paraId="65204DEB" w14:textId="77777777" w:rsidR="00E80989" w:rsidRPr="009623C2" w:rsidRDefault="00E80989" w:rsidP="006F3C08">
            <w:pPr>
              <w:spacing w:line="360" w:lineRule="auto"/>
              <w:jc w:val="center"/>
              <w:rPr>
                <w:rFonts w:ascii="Georgia" w:hAnsi="Georgia"/>
              </w:rPr>
            </w:pPr>
            <w:r w:rsidRPr="009623C2">
              <w:rPr>
                <w:rFonts w:ascii="Georgia" w:hAnsi="Georgia"/>
              </w:rPr>
              <w:t>Mod</w:t>
            </w:r>
          </w:p>
          <w:p w14:paraId="235A0BEF" w14:textId="77777777" w:rsidR="00E80989" w:rsidRPr="009623C2" w:rsidRDefault="00E80989" w:rsidP="006F3C08">
            <w:pPr>
              <w:spacing w:line="360" w:lineRule="auto"/>
              <w:jc w:val="center"/>
              <w:rPr>
                <w:rFonts w:ascii="Georgia" w:hAnsi="Georgia"/>
              </w:rPr>
            </w:pPr>
            <w:r w:rsidRPr="009623C2">
              <w:rPr>
                <w:rFonts w:ascii="Georgia" w:hAnsi="Georgia"/>
              </w:rPr>
              <w:t>Beslutningskompetence</w:t>
            </w:r>
          </w:p>
          <w:p w14:paraId="5088A850" w14:textId="77777777" w:rsidR="00E80989" w:rsidRPr="009623C2" w:rsidRDefault="00E80989" w:rsidP="006F3C08">
            <w:pPr>
              <w:spacing w:line="360" w:lineRule="auto"/>
              <w:jc w:val="center"/>
              <w:rPr>
                <w:rFonts w:ascii="Georgia" w:hAnsi="Georgia"/>
              </w:rPr>
            </w:pPr>
            <w:r w:rsidRPr="009623C2">
              <w:rPr>
                <w:rFonts w:ascii="Georgia" w:hAnsi="Georgia"/>
              </w:rPr>
              <w:t>Ansvar</w:t>
            </w:r>
          </w:p>
          <w:p w14:paraId="25ADF2C2" w14:textId="77777777" w:rsidR="00E80989" w:rsidRPr="009623C2" w:rsidRDefault="00E80989" w:rsidP="006F3C08">
            <w:pPr>
              <w:spacing w:line="360" w:lineRule="auto"/>
              <w:jc w:val="center"/>
              <w:rPr>
                <w:rFonts w:ascii="Georgia" w:hAnsi="Georgia"/>
              </w:rPr>
            </w:pPr>
            <w:r w:rsidRPr="009623C2">
              <w:rPr>
                <w:rFonts w:ascii="Georgia" w:hAnsi="Georgia"/>
              </w:rPr>
              <w:t>Kollegaer</w:t>
            </w:r>
          </w:p>
          <w:p w14:paraId="1D46D352" w14:textId="77777777" w:rsidR="00E80989" w:rsidRPr="009623C2" w:rsidRDefault="00E80989" w:rsidP="006F3C08">
            <w:pPr>
              <w:spacing w:line="360" w:lineRule="auto"/>
              <w:jc w:val="center"/>
              <w:rPr>
                <w:rFonts w:ascii="Georgia" w:hAnsi="Georgia"/>
              </w:rPr>
            </w:pPr>
            <w:r w:rsidRPr="009623C2">
              <w:rPr>
                <w:rFonts w:ascii="Georgia" w:hAnsi="Georgia"/>
              </w:rPr>
              <w:t>Samarbejde</w:t>
            </w:r>
          </w:p>
          <w:p w14:paraId="4125B845" w14:textId="77777777" w:rsidR="00E80989" w:rsidRPr="009623C2" w:rsidRDefault="00E80989" w:rsidP="006F3C08">
            <w:pPr>
              <w:spacing w:line="360" w:lineRule="auto"/>
              <w:jc w:val="center"/>
              <w:rPr>
                <w:rFonts w:ascii="Georgia" w:hAnsi="Georgia"/>
              </w:rPr>
            </w:pPr>
            <w:r w:rsidRPr="009623C2">
              <w:rPr>
                <w:rFonts w:ascii="Georgia" w:hAnsi="Georgia"/>
              </w:rPr>
              <w:t>Work-life balance</w:t>
            </w:r>
          </w:p>
          <w:p w14:paraId="5F1B13D8" w14:textId="77777777" w:rsidR="00E80989" w:rsidRPr="009623C2" w:rsidRDefault="00E80989" w:rsidP="006F3C08">
            <w:pPr>
              <w:spacing w:line="360" w:lineRule="auto"/>
              <w:jc w:val="center"/>
              <w:rPr>
                <w:rFonts w:ascii="Georgia" w:hAnsi="Georgia"/>
              </w:rPr>
            </w:pPr>
            <w:r w:rsidRPr="009623C2">
              <w:rPr>
                <w:rFonts w:ascii="Georgia" w:hAnsi="Georgia"/>
              </w:rPr>
              <w:t>Opgaver</w:t>
            </w:r>
          </w:p>
          <w:p w14:paraId="2CD52B13" w14:textId="77777777" w:rsidR="00E80989" w:rsidRPr="009623C2" w:rsidRDefault="00E80989" w:rsidP="006F3C08">
            <w:pPr>
              <w:spacing w:line="360" w:lineRule="auto"/>
              <w:jc w:val="center"/>
              <w:rPr>
                <w:rFonts w:ascii="Georgia" w:hAnsi="Georgia"/>
              </w:rPr>
            </w:pPr>
            <w:r w:rsidRPr="009623C2">
              <w:rPr>
                <w:rFonts w:ascii="Georgia" w:hAnsi="Georgia"/>
              </w:rPr>
              <w:t>Økonomi</w:t>
            </w:r>
          </w:p>
          <w:p w14:paraId="08E23712" w14:textId="77777777" w:rsidR="00E80989" w:rsidRPr="009623C2" w:rsidRDefault="00E80989" w:rsidP="006F3C08">
            <w:pPr>
              <w:spacing w:line="360" w:lineRule="auto"/>
              <w:jc w:val="center"/>
              <w:rPr>
                <w:rFonts w:ascii="Georgia" w:hAnsi="Georgia"/>
              </w:rPr>
            </w:pPr>
            <w:r w:rsidRPr="009623C2">
              <w:rPr>
                <w:rFonts w:ascii="Georgia" w:hAnsi="Georgia"/>
              </w:rPr>
              <w:t>Planlægning</w:t>
            </w:r>
          </w:p>
          <w:p w14:paraId="696765BC" w14:textId="77777777" w:rsidR="00E80989" w:rsidRPr="009623C2" w:rsidRDefault="00E80989" w:rsidP="006F3C08">
            <w:pPr>
              <w:spacing w:line="360" w:lineRule="auto"/>
              <w:jc w:val="center"/>
              <w:rPr>
                <w:rFonts w:ascii="Georgia" w:hAnsi="Georgia"/>
              </w:rPr>
            </w:pPr>
            <w:r w:rsidRPr="009623C2">
              <w:rPr>
                <w:rFonts w:ascii="Georgia" w:hAnsi="Georgia"/>
              </w:rPr>
              <w:t>Arbejdsprocesser</w:t>
            </w:r>
          </w:p>
          <w:p w14:paraId="3EB6BFFA" w14:textId="77777777" w:rsidR="00E80989" w:rsidRPr="009623C2" w:rsidRDefault="00E80989" w:rsidP="006F3C08">
            <w:pPr>
              <w:spacing w:line="360" w:lineRule="auto"/>
              <w:jc w:val="center"/>
              <w:rPr>
                <w:rFonts w:ascii="Georgia" w:hAnsi="Georgia"/>
              </w:rPr>
            </w:pPr>
            <w:r w:rsidRPr="009623C2">
              <w:rPr>
                <w:rFonts w:ascii="Georgia" w:hAnsi="Georgia"/>
              </w:rPr>
              <w:t>Arbejdsområder</w:t>
            </w:r>
          </w:p>
          <w:p w14:paraId="03EFBC21" w14:textId="77777777" w:rsidR="00E80989" w:rsidRPr="009623C2" w:rsidRDefault="00E80989" w:rsidP="006F3C08">
            <w:pPr>
              <w:spacing w:line="360" w:lineRule="auto"/>
              <w:jc w:val="center"/>
              <w:rPr>
                <w:rFonts w:ascii="Georgia" w:hAnsi="Georgia"/>
              </w:rPr>
            </w:pPr>
            <w:r w:rsidRPr="009623C2">
              <w:rPr>
                <w:rFonts w:ascii="Georgia" w:hAnsi="Georgia"/>
              </w:rPr>
              <w:t>Sparring</w:t>
            </w:r>
          </w:p>
          <w:p w14:paraId="1F10FD74" w14:textId="77777777" w:rsidR="00E80989" w:rsidRPr="009623C2" w:rsidRDefault="00E80989" w:rsidP="006F3C08">
            <w:pPr>
              <w:spacing w:line="360" w:lineRule="auto"/>
              <w:jc w:val="center"/>
              <w:rPr>
                <w:rFonts w:ascii="Georgia" w:hAnsi="Georgia"/>
              </w:rPr>
            </w:pPr>
            <w:r w:rsidRPr="009623C2">
              <w:rPr>
                <w:rFonts w:ascii="Georgia" w:hAnsi="Georgia"/>
              </w:rPr>
              <w:t>Feedback</w:t>
            </w:r>
          </w:p>
          <w:p w14:paraId="69D81F35" w14:textId="77777777" w:rsidR="00E80989" w:rsidRPr="009623C2" w:rsidRDefault="00E80989" w:rsidP="006F3C08">
            <w:pPr>
              <w:spacing w:line="360" w:lineRule="auto"/>
              <w:jc w:val="center"/>
              <w:rPr>
                <w:rFonts w:ascii="Georgia" w:hAnsi="Georgia"/>
              </w:rPr>
            </w:pPr>
            <w:r w:rsidRPr="009623C2">
              <w:rPr>
                <w:rFonts w:ascii="Georgia" w:hAnsi="Georgia"/>
              </w:rPr>
              <w:t>Møder</w:t>
            </w:r>
          </w:p>
          <w:p w14:paraId="23322CD1" w14:textId="77777777" w:rsidR="00E80989" w:rsidRPr="009623C2" w:rsidRDefault="00E80989" w:rsidP="006F3C08">
            <w:pPr>
              <w:spacing w:line="360" w:lineRule="auto"/>
              <w:jc w:val="center"/>
              <w:rPr>
                <w:rFonts w:ascii="Georgia" w:hAnsi="Georgia"/>
              </w:rPr>
            </w:pPr>
            <w:r w:rsidRPr="009623C2">
              <w:rPr>
                <w:rFonts w:ascii="Georgia" w:hAnsi="Georgia"/>
              </w:rPr>
              <w:t>Fravær</w:t>
            </w:r>
          </w:p>
          <w:p w14:paraId="56EE0B5E" w14:textId="77777777" w:rsidR="00E80989" w:rsidRPr="009623C2" w:rsidRDefault="00E80989" w:rsidP="006F3C08">
            <w:pPr>
              <w:spacing w:line="360" w:lineRule="auto"/>
              <w:jc w:val="center"/>
              <w:rPr>
                <w:rFonts w:ascii="Georgia" w:hAnsi="Georgia"/>
              </w:rPr>
            </w:pPr>
            <w:r w:rsidRPr="009623C2">
              <w:rPr>
                <w:rFonts w:ascii="Georgia" w:hAnsi="Georgia"/>
              </w:rPr>
              <w:t>Roller</w:t>
            </w:r>
          </w:p>
          <w:p w14:paraId="0536ECE5" w14:textId="77777777" w:rsidR="00E80989" w:rsidRPr="009623C2" w:rsidRDefault="00E80989" w:rsidP="006F3C08">
            <w:pPr>
              <w:spacing w:line="360" w:lineRule="auto"/>
              <w:jc w:val="center"/>
              <w:rPr>
                <w:rFonts w:ascii="Georgia" w:hAnsi="Georgia"/>
              </w:rPr>
            </w:pPr>
            <w:r w:rsidRPr="009623C2">
              <w:rPr>
                <w:rFonts w:ascii="Georgia" w:hAnsi="Georgia"/>
              </w:rPr>
              <w:t>Vores opgave</w:t>
            </w:r>
          </w:p>
          <w:p w14:paraId="272AB534" w14:textId="77777777" w:rsidR="00E80989" w:rsidRPr="009623C2" w:rsidRDefault="00E80989" w:rsidP="006F3C08">
            <w:pPr>
              <w:spacing w:line="360" w:lineRule="auto"/>
              <w:jc w:val="center"/>
              <w:rPr>
                <w:rFonts w:ascii="Georgia" w:hAnsi="Georgia"/>
              </w:rPr>
            </w:pPr>
            <w:r w:rsidRPr="009623C2">
              <w:rPr>
                <w:rFonts w:ascii="Georgia" w:hAnsi="Georgia"/>
              </w:rPr>
              <w:t>Udvikling</w:t>
            </w:r>
          </w:p>
          <w:p w14:paraId="2C766595" w14:textId="77777777" w:rsidR="00E80989" w:rsidRPr="009623C2" w:rsidRDefault="00E80989" w:rsidP="006F3C08">
            <w:pPr>
              <w:spacing w:line="360" w:lineRule="auto"/>
              <w:jc w:val="center"/>
              <w:rPr>
                <w:rFonts w:ascii="Georgia" w:hAnsi="Georgia"/>
              </w:rPr>
            </w:pPr>
            <w:r w:rsidRPr="009623C2">
              <w:rPr>
                <w:rFonts w:ascii="Georgia" w:hAnsi="Georgia"/>
              </w:rPr>
              <w:t>Kompetencer</w:t>
            </w:r>
          </w:p>
          <w:p w14:paraId="5523C8DD" w14:textId="77777777" w:rsidR="00E80989" w:rsidRPr="009623C2" w:rsidRDefault="00E80989" w:rsidP="006F3C08">
            <w:pPr>
              <w:spacing w:line="360" w:lineRule="auto"/>
              <w:jc w:val="center"/>
              <w:rPr>
                <w:rFonts w:ascii="Georgia" w:hAnsi="Georgia"/>
              </w:rPr>
            </w:pPr>
            <w:r w:rsidRPr="009623C2">
              <w:rPr>
                <w:rFonts w:ascii="Georgia" w:hAnsi="Georgia"/>
              </w:rPr>
              <w:t>Mål og retning</w:t>
            </w:r>
          </w:p>
          <w:p w14:paraId="58DDA7EA" w14:textId="77777777" w:rsidR="00E80989" w:rsidRPr="009623C2" w:rsidRDefault="00E80989" w:rsidP="006F3C08">
            <w:pPr>
              <w:spacing w:line="360" w:lineRule="auto"/>
              <w:jc w:val="center"/>
              <w:rPr>
                <w:rFonts w:ascii="Georgia" w:hAnsi="Georgia"/>
              </w:rPr>
            </w:pPr>
            <w:r w:rsidRPr="009623C2">
              <w:rPr>
                <w:rFonts w:ascii="Georgia" w:hAnsi="Georgia"/>
              </w:rPr>
              <w:t>Ledelse</w:t>
            </w:r>
          </w:p>
          <w:p w14:paraId="4A7FAFD9" w14:textId="77777777" w:rsidR="00E80989" w:rsidRPr="009623C2" w:rsidRDefault="00E80989" w:rsidP="006F3C08">
            <w:pPr>
              <w:spacing w:line="360" w:lineRule="auto"/>
              <w:jc w:val="center"/>
              <w:rPr>
                <w:rFonts w:ascii="Georgia" w:hAnsi="Georgia"/>
              </w:rPr>
            </w:pPr>
            <w:r w:rsidRPr="009623C2">
              <w:rPr>
                <w:rFonts w:ascii="Georgia" w:hAnsi="Georgia"/>
              </w:rPr>
              <w:t>Ressourcer</w:t>
            </w:r>
          </w:p>
          <w:p w14:paraId="1F89EAA1" w14:textId="77777777" w:rsidR="00E80989" w:rsidRPr="009623C2" w:rsidRDefault="00E80989" w:rsidP="006F3C08">
            <w:pPr>
              <w:spacing w:line="360" w:lineRule="auto"/>
              <w:jc w:val="center"/>
              <w:rPr>
                <w:rFonts w:ascii="Georgia" w:hAnsi="Georgia"/>
              </w:rPr>
            </w:pPr>
            <w:r w:rsidRPr="009623C2">
              <w:rPr>
                <w:rFonts w:ascii="Georgia" w:hAnsi="Georgia"/>
              </w:rPr>
              <w:t>Koordinering</w:t>
            </w:r>
          </w:p>
          <w:p w14:paraId="08FAF151" w14:textId="77777777" w:rsidR="00E80989" w:rsidRPr="009623C2" w:rsidRDefault="00E80989" w:rsidP="006F3C08">
            <w:pPr>
              <w:spacing w:line="360" w:lineRule="auto"/>
              <w:jc w:val="center"/>
              <w:rPr>
                <w:rFonts w:ascii="Georgia" w:hAnsi="Georgia"/>
              </w:rPr>
            </w:pPr>
            <w:r w:rsidRPr="009623C2">
              <w:rPr>
                <w:rFonts w:ascii="Georgia" w:hAnsi="Georgia"/>
              </w:rPr>
              <w:t>Prioritering</w:t>
            </w:r>
          </w:p>
          <w:p w14:paraId="1E086733" w14:textId="77777777" w:rsidR="00E80989" w:rsidRPr="009623C2" w:rsidRDefault="00E80989" w:rsidP="006F3C08">
            <w:pPr>
              <w:spacing w:line="360" w:lineRule="auto"/>
              <w:jc w:val="center"/>
              <w:rPr>
                <w:rFonts w:ascii="Georgia" w:hAnsi="Georgia"/>
              </w:rPr>
            </w:pPr>
            <w:r w:rsidRPr="009623C2">
              <w:rPr>
                <w:rFonts w:ascii="Georgia" w:hAnsi="Georgia"/>
              </w:rPr>
              <w:t>Helhed</w:t>
            </w:r>
          </w:p>
          <w:p w14:paraId="436BE0E6" w14:textId="77777777" w:rsidR="00E80989" w:rsidRPr="009623C2" w:rsidRDefault="00E80989" w:rsidP="006F3C08">
            <w:pPr>
              <w:spacing w:line="360" w:lineRule="auto"/>
              <w:jc w:val="center"/>
              <w:rPr>
                <w:rFonts w:ascii="Georgia" w:hAnsi="Georgia"/>
              </w:rPr>
            </w:pPr>
            <w:r w:rsidRPr="009623C2">
              <w:rPr>
                <w:rFonts w:ascii="Georgia" w:hAnsi="Georgia"/>
              </w:rPr>
              <w:t>Nærvær</w:t>
            </w:r>
          </w:p>
        </w:tc>
        <w:tc>
          <w:tcPr>
            <w:tcW w:w="236" w:type="dxa"/>
            <w:tcBorders>
              <w:top w:val="nil"/>
              <w:left w:val="nil"/>
              <w:bottom w:val="nil"/>
              <w:right w:val="single" w:sz="4" w:space="0" w:color="auto"/>
            </w:tcBorders>
          </w:tcPr>
          <w:p w14:paraId="1C9FBB70" w14:textId="77777777" w:rsidR="00E80989" w:rsidRPr="009623C2" w:rsidRDefault="00E80989" w:rsidP="006F3C08">
            <w:pPr>
              <w:rPr>
                <w:rFonts w:ascii="Georgia" w:hAnsi="Georgia"/>
              </w:rPr>
            </w:pPr>
          </w:p>
        </w:tc>
        <w:tc>
          <w:tcPr>
            <w:tcW w:w="5201" w:type="dxa"/>
            <w:gridSpan w:val="3"/>
            <w:tcBorders>
              <w:top w:val="single" w:sz="4" w:space="0" w:color="auto"/>
              <w:left w:val="single" w:sz="4" w:space="0" w:color="auto"/>
              <w:bottom w:val="dashed" w:sz="8" w:space="0" w:color="auto"/>
              <w:right w:val="single" w:sz="18" w:space="0" w:color="F42A81"/>
            </w:tcBorders>
            <w:shd w:val="clear" w:color="auto" w:fill="auto"/>
          </w:tcPr>
          <w:p w14:paraId="36E67009" w14:textId="77777777" w:rsidR="00E80989" w:rsidRPr="009623C2" w:rsidRDefault="00E80989" w:rsidP="006F3C08">
            <w:pPr>
              <w:rPr>
                <w:rFonts w:ascii="Georgia" w:hAnsi="Georgia"/>
              </w:rPr>
            </w:pPr>
          </w:p>
          <w:p w14:paraId="4164D386" w14:textId="77777777" w:rsidR="00E80989" w:rsidRPr="009623C2" w:rsidRDefault="00E80989" w:rsidP="006F3C08">
            <w:pPr>
              <w:rPr>
                <w:rFonts w:ascii="Georgia" w:hAnsi="Georgia"/>
              </w:rPr>
            </w:pPr>
          </w:p>
          <w:p w14:paraId="541395BE" w14:textId="77777777" w:rsidR="00E80989" w:rsidRPr="009623C2" w:rsidRDefault="00E80989" w:rsidP="006F3C08">
            <w:pPr>
              <w:rPr>
                <w:rFonts w:ascii="Georgia" w:hAnsi="Georgia"/>
              </w:rPr>
            </w:pPr>
          </w:p>
          <w:p w14:paraId="0E64809B" w14:textId="77777777" w:rsidR="00E80989" w:rsidRPr="009623C2" w:rsidRDefault="00E80989" w:rsidP="006F3C08">
            <w:pPr>
              <w:rPr>
                <w:rFonts w:ascii="Georgia" w:hAnsi="Georgia"/>
              </w:rPr>
            </w:pPr>
          </w:p>
          <w:p w14:paraId="40A660F9" w14:textId="77777777" w:rsidR="00E80989" w:rsidRPr="009623C2" w:rsidRDefault="00E80989" w:rsidP="006F3C08">
            <w:pPr>
              <w:rPr>
                <w:rFonts w:ascii="Georgia" w:hAnsi="Georgia"/>
              </w:rPr>
            </w:pPr>
          </w:p>
          <w:p w14:paraId="49E2FFCE" w14:textId="77777777" w:rsidR="00E80989" w:rsidRPr="009623C2" w:rsidRDefault="00E80989" w:rsidP="006F3C08">
            <w:pPr>
              <w:rPr>
                <w:rFonts w:ascii="Georgia" w:hAnsi="Georgia"/>
              </w:rPr>
            </w:pPr>
          </w:p>
          <w:p w14:paraId="247C6964" w14:textId="77777777" w:rsidR="00E80989" w:rsidRPr="009623C2" w:rsidRDefault="00E80989" w:rsidP="006F3C08">
            <w:pPr>
              <w:rPr>
                <w:rFonts w:ascii="Georgia" w:hAnsi="Georgia"/>
              </w:rPr>
            </w:pPr>
          </w:p>
          <w:p w14:paraId="53E3D5DA" w14:textId="77777777" w:rsidR="00E80989" w:rsidRPr="009623C2" w:rsidRDefault="00E80989" w:rsidP="006F3C08">
            <w:pPr>
              <w:rPr>
                <w:rFonts w:ascii="Georgia" w:hAnsi="Georgia"/>
              </w:rPr>
            </w:pPr>
          </w:p>
          <w:p w14:paraId="668FF2B2" w14:textId="77777777" w:rsidR="00E80989" w:rsidRPr="009623C2" w:rsidRDefault="00E80989" w:rsidP="006F3C08">
            <w:pPr>
              <w:rPr>
                <w:rFonts w:ascii="Georgia" w:hAnsi="Georgia"/>
              </w:rPr>
            </w:pPr>
          </w:p>
          <w:p w14:paraId="3B5E8316" w14:textId="77777777" w:rsidR="00E80989" w:rsidRPr="009623C2" w:rsidRDefault="00E80989" w:rsidP="006F3C08">
            <w:pPr>
              <w:rPr>
                <w:rFonts w:ascii="Georgia" w:hAnsi="Georgia"/>
              </w:rPr>
            </w:pPr>
          </w:p>
        </w:tc>
        <w:tc>
          <w:tcPr>
            <w:tcW w:w="5047" w:type="dxa"/>
            <w:tcBorders>
              <w:top w:val="single" w:sz="4" w:space="0" w:color="auto"/>
              <w:left w:val="single" w:sz="18" w:space="0" w:color="F42A81"/>
              <w:bottom w:val="dashed" w:sz="4" w:space="0" w:color="auto"/>
              <w:right w:val="single" w:sz="18" w:space="0" w:color="F42A81"/>
            </w:tcBorders>
          </w:tcPr>
          <w:p w14:paraId="33D7B677" w14:textId="77777777" w:rsidR="00E80989" w:rsidRPr="009623C2" w:rsidRDefault="00E80989"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757FB40A" w14:textId="77777777" w:rsidR="00E80989" w:rsidRPr="009623C2" w:rsidRDefault="00E80989"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3F2AE868" w14:textId="77777777" w:rsidR="00E80989" w:rsidRPr="009623C2" w:rsidRDefault="00E80989" w:rsidP="006F3C08">
            <w:pPr>
              <w:rPr>
                <w:rFonts w:ascii="Georgia" w:hAnsi="Georgia"/>
                <w:i/>
                <w:iCs/>
              </w:rPr>
            </w:pPr>
          </w:p>
        </w:tc>
      </w:tr>
      <w:tr w:rsidR="00E80989" w:rsidRPr="009623C2" w14:paraId="08E557C0" w14:textId="77777777" w:rsidTr="006F3C08">
        <w:trPr>
          <w:gridAfter w:val="1"/>
          <w:wAfter w:w="214" w:type="dxa"/>
          <w:trHeight w:val="1486"/>
        </w:trPr>
        <w:tc>
          <w:tcPr>
            <w:tcW w:w="1870" w:type="dxa"/>
            <w:gridSpan w:val="2"/>
            <w:tcBorders>
              <w:left w:val="single" w:sz="4" w:space="0" w:color="auto"/>
            </w:tcBorders>
            <w:shd w:val="clear" w:color="auto" w:fill="auto"/>
          </w:tcPr>
          <w:p w14:paraId="0A27A93B" w14:textId="77777777" w:rsidR="00E80989" w:rsidRPr="009623C2" w:rsidRDefault="00E80989" w:rsidP="006F3C08">
            <w:pPr>
              <w:spacing w:before="240"/>
              <w:jc w:val="center"/>
              <w:rPr>
                <w:rFonts w:ascii="Georgia" w:hAnsi="Georgia"/>
                <w:b/>
                <w:bCs/>
                <w:color w:val="51539C"/>
              </w:rPr>
            </w:pPr>
            <w:r w:rsidRPr="009623C2">
              <w:rPr>
                <w:rFonts w:ascii="Georgia" w:hAnsi="Georgia"/>
                <w:b/>
                <w:bCs/>
                <w:color w:val="51539C"/>
              </w:rPr>
              <w:t>Struktur</w:t>
            </w:r>
          </w:p>
        </w:tc>
        <w:tc>
          <w:tcPr>
            <w:tcW w:w="5581" w:type="dxa"/>
            <w:gridSpan w:val="2"/>
            <w:tcBorders>
              <w:right w:val="single" w:sz="4" w:space="0" w:color="auto"/>
            </w:tcBorders>
            <w:shd w:val="clear" w:color="auto" w:fill="auto"/>
          </w:tcPr>
          <w:p w14:paraId="2E93FB4D" w14:textId="77777777" w:rsidR="00E80989" w:rsidRPr="003F3D4C" w:rsidRDefault="00E80989" w:rsidP="006F3C08">
            <w:pPr>
              <w:jc w:val="center"/>
              <w:rPr>
                <w:rFonts w:ascii="Georgia" w:hAnsi="Georgia"/>
                <w:i/>
                <w:iCs/>
                <w:color w:val="51539C"/>
              </w:rPr>
            </w:pPr>
          </w:p>
          <w:p w14:paraId="7E1C7BA8" w14:textId="77777777" w:rsidR="00E80989" w:rsidRPr="003F3D4C" w:rsidRDefault="00E80989" w:rsidP="006F3C08">
            <w:pPr>
              <w:jc w:val="center"/>
              <w:rPr>
                <w:rFonts w:ascii="Georgia" w:hAnsi="Georgia"/>
                <w:i/>
                <w:iCs/>
                <w:color w:val="51539C"/>
              </w:rPr>
            </w:pPr>
            <w:r w:rsidRPr="003F3D4C">
              <w:rPr>
                <w:rFonts w:ascii="Georgia" w:hAnsi="Georgia"/>
                <w:i/>
                <w:iCs/>
                <w:color w:val="51539C"/>
              </w:rPr>
              <w:t>Hvordan bidrager du til at skabe og udvikle interne samarbejdsrelationer?</w:t>
            </w:r>
          </w:p>
          <w:p w14:paraId="25C0CF33" w14:textId="77777777" w:rsidR="00E80989" w:rsidRPr="003F3D4C" w:rsidRDefault="00E80989" w:rsidP="006F3C08">
            <w:pPr>
              <w:jc w:val="center"/>
              <w:rPr>
                <w:rFonts w:ascii="Georgia" w:hAnsi="Georgia"/>
                <w:i/>
                <w:iCs/>
                <w:color w:val="51539C"/>
              </w:rPr>
            </w:pPr>
          </w:p>
          <w:p w14:paraId="70D9920B" w14:textId="77777777" w:rsidR="00E80989" w:rsidRPr="003F3D4C" w:rsidRDefault="00E80989" w:rsidP="006F3C08">
            <w:pPr>
              <w:jc w:val="center"/>
              <w:rPr>
                <w:rFonts w:ascii="Georgia" w:hAnsi="Georgia"/>
                <w:i/>
                <w:iCs/>
                <w:color w:val="51539C"/>
              </w:rPr>
            </w:pPr>
          </w:p>
          <w:p w14:paraId="65C4AAE0" w14:textId="77777777" w:rsidR="00E80989" w:rsidRPr="003F3D4C" w:rsidRDefault="00E80989" w:rsidP="006F3C08">
            <w:pPr>
              <w:jc w:val="center"/>
              <w:rPr>
                <w:rFonts w:ascii="Georgia" w:hAnsi="Georgia"/>
                <w:i/>
                <w:iCs/>
                <w:color w:val="51539C"/>
              </w:rPr>
            </w:pPr>
          </w:p>
          <w:p w14:paraId="44DC4F62" w14:textId="77777777" w:rsidR="00E80989" w:rsidRPr="003F3D4C" w:rsidRDefault="00E80989" w:rsidP="006F3C08">
            <w:pPr>
              <w:jc w:val="center"/>
              <w:rPr>
                <w:rFonts w:ascii="Georgia" w:hAnsi="Georgia"/>
                <w:i/>
                <w:iCs/>
                <w:color w:val="51539C"/>
              </w:rPr>
            </w:pPr>
          </w:p>
          <w:p w14:paraId="52DE2DAE" w14:textId="77777777" w:rsidR="00E80989" w:rsidRPr="003F3D4C" w:rsidRDefault="00E80989" w:rsidP="006F3C08">
            <w:pPr>
              <w:jc w:val="center"/>
              <w:rPr>
                <w:rFonts w:ascii="Georgia" w:hAnsi="Georgia"/>
                <w:i/>
                <w:iCs/>
                <w:color w:val="51539C"/>
              </w:rPr>
            </w:pPr>
            <w:r w:rsidRPr="003F3D4C">
              <w:rPr>
                <w:rFonts w:ascii="Georgia" w:hAnsi="Georgia"/>
                <w:i/>
                <w:iCs/>
                <w:color w:val="51539C"/>
              </w:rPr>
              <w:t>Er der nogle samarbejdsrelationer, der skal afklares, for at du lykkes i din rolle – og vi fælles lykkes med vores opgave?</w:t>
            </w:r>
          </w:p>
          <w:p w14:paraId="308B4633" w14:textId="77777777" w:rsidR="00E80989" w:rsidRPr="003F3D4C" w:rsidRDefault="00E80989" w:rsidP="006F3C08">
            <w:pPr>
              <w:jc w:val="center"/>
              <w:rPr>
                <w:rFonts w:ascii="Georgia" w:hAnsi="Georgia"/>
                <w:i/>
                <w:iCs/>
                <w:color w:val="51539C"/>
              </w:rPr>
            </w:pPr>
          </w:p>
          <w:p w14:paraId="6A10F222" w14:textId="77777777" w:rsidR="00E80989" w:rsidRPr="003F3D4C" w:rsidRDefault="00E80989" w:rsidP="006F3C08">
            <w:pPr>
              <w:jc w:val="center"/>
              <w:rPr>
                <w:rFonts w:ascii="Georgia" w:hAnsi="Georgia"/>
                <w:i/>
                <w:iCs/>
                <w:color w:val="51539C"/>
              </w:rPr>
            </w:pPr>
          </w:p>
          <w:p w14:paraId="2725F9DD" w14:textId="77777777" w:rsidR="00E80989" w:rsidRPr="003F3D4C" w:rsidRDefault="00E80989" w:rsidP="006F3C08">
            <w:pPr>
              <w:jc w:val="center"/>
              <w:rPr>
                <w:rFonts w:ascii="Georgia" w:hAnsi="Georgia"/>
                <w:i/>
                <w:iCs/>
                <w:color w:val="51539C"/>
              </w:rPr>
            </w:pPr>
          </w:p>
          <w:p w14:paraId="76EF6242" w14:textId="77777777" w:rsidR="00E80989" w:rsidRPr="003F3D4C" w:rsidRDefault="00E80989" w:rsidP="006F3C08">
            <w:pPr>
              <w:jc w:val="center"/>
              <w:rPr>
                <w:rFonts w:ascii="Georgia" w:hAnsi="Georgia"/>
                <w:i/>
                <w:iCs/>
                <w:color w:val="51539C"/>
              </w:rPr>
            </w:pPr>
          </w:p>
          <w:p w14:paraId="5899690C" w14:textId="77777777" w:rsidR="00E80989" w:rsidRPr="003F3D4C" w:rsidRDefault="00E80989" w:rsidP="006F3C08">
            <w:pPr>
              <w:jc w:val="center"/>
              <w:rPr>
                <w:rFonts w:ascii="Georgia" w:hAnsi="Georgia"/>
                <w:i/>
                <w:iCs/>
                <w:color w:val="51539C"/>
              </w:rPr>
            </w:pPr>
            <w:r w:rsidRPr="003F3D4C">
              <w:rPr>
                <w:rFonts w:ascii="Georgia" w:hAnsi="Georgia"/>
                <w:i/>
                <w:iCs/>
                <w:color w:val="51539C"/>
              </w:rPr>
              <w:t>Hvor ser du behov for at udvikle nye samarbejder?</w:t>
            </w:r>
          </w:p>
          <w:p w14:paraId="105FE0EE" w14:textId="77777777" w:rsidR="00E80989" w:rsidRPr="003F3D4C" w:rsidRDefault="00E80989" w:rsidP="006F3C08">
            <w:pPr>
              <w:jc w:val="center"/>
              <w:rPr>
                <w:rFonts w:ascii="Georgia" w:hAnsi="Georgia"/>
                <w:i/>
                <w:iCs/>
                <w:color w:val="51539C"/>
              </w:rPr>
            </w:pPr>
          </w:p>
        </w:tc>
        <w:tc>
          <w:tcPr>
            <w:tcW w:w="236" w:type="dxa"/>
            <w:gridSpan w:val="2"/>
            <w:tcBorders>
              <w:top w:val="nil"/>
              <w:bottom w:val="nil"/>
              <w:right w:val="nil"/>
            </w:tcBorders>
          </w:tcPr>
          <w:p w14:paraId="4944CFB2" w14:textId="77777777" w:rsidR="00E80989" w:rsidRPr="009623C2" w:rsidRDefault="00E80989" w:rsidP="006F3C08">
            <w:pPr>
              <w:rPr>
                <w:rFonts w:ascii="Georgia" w:hAnsi="Georgia"/>
              </w:rPr>
            </w:pPr>
          </w:p>
        </w:tc>
        <w:tc>
          <w:tcPr>
            <w:tcW w:w="2586" w:type="dxa"/>
            <w:gridSpan w:val="2"/>
            <w:vMerge/>
            <w:tcBorders>
              <w:top w:val="nil"/>
              <w:left w:val="nil"/>
              <w:bottom w:val="nil"/>
              <w:right w:val="nil"/>
            </w:tcBorders>
          </w:tcPr>
          <w:p w14:paraId="6FE0B335" w14:textId="77777777" w:rsidR="00E80989" w:rsidRPr="009623C2" w:rsidRDefault="00E80989" w:rsidP="006F3C08">
            <w:pPr>
              <w:rPr>
                <w:rFonts w:ascii="Georgia" w:hAnsi="Georgia"/>
              </w:rPr>
            </w:pPr>
          </w:p>
        </w:tc>
        <w:tc>
          <w:tcPr>
            <w:tcW w:w="236" w:type="dxa"/>
            <w:tcBorders>
              <w:top w:val="nil"/>
              <w:left w:val="nil"/>
              <w:bottom w:val="nil"/>
              <w:right w:val="single" w:sz="4" w:space="0" w:color="auto"/>
            </w:tcBorders>
          </w:tcPr>
          <w:p w14:paraId="1A47E667" w14:textId="77777777" w:rsidR="00E80989" w:rsidRPr="009623C2" w:rsidRDefault="00E80989" w:rsidP="006F3C08">
            <w:pPr>
              <w:rPr>
                <w:rFonts w:ascii="Georgia" w:hAnsi="Georgia"/>
              </w:rPr>
            </w:pPr>
          </w:p>
        </w:tc>
        <w:tc>
          <w:tcPr>
            <w:tcW w:w="5201" w:type="dxa"/>
            <w:gridSpan w:val="3"/>
            <w:tcBorders>
              <w:top w:val="dashed" w:sz="8" w:space="0" w:color="auto"/>
              <w:left w:val="single" w:sz="4" w:space="0" w:color="auto"/>
              <w:bottom w:val="dashed" w:sz="4" w:space="0" w:color="auto"/>
              <w:right w:val="single" w:sz="18" w:space="0" w:color="F42A81"/>
            </w:tcBorders>
            <w:shd w:val="clear" w:color="auto" w:fill="auto"/>
          </w:tcPr>
          <w:p w14:paraId="535EB17E" w14:textId="77777777" w:rsidR="00E80989" w:rsidRPr="009623C2" w:rsidRDefault="00E80989" w:rsidP="006F3C08">
            <w:pPr>
              <w:rPr>
                <w:rFonts w:ascii="Georgia" w:hAnsi="Georgia"/>
              </w:rPr>
            </w:pPr>
          </w:p>
          <w:p w14:paraId="72CC11D3" w14:textId="77777777" w:rsidR="00E80989" w:rsidRPr="009623C2" w:rsidRDefault="00E80989" w:rsidP="006F3C08">
            <w:pPr>
              <w:rPr>
                <w:rFonts w:ascii="Georgia" w:hAnsi="Georgia"/>
              </w:rPr>
            </w:pPr>
          </w:p>
          <w:p w14:paraId="19D4D0CD" w14:textId="77777777" w:rsidR="00E80989" w:rsidRPr="009623C2" w:rsidRDefault="00E80989" w:rsidP="006F3C08">
            <w:pPr>
              <w:rPr>
                <w:rFonts w:ascii="Georgia" w:hAnsi="Georgia"/>
              </w:rPr>
            </w:pPr>
          </w:p>
          <w:p w14:paraId="145B19C6" w14:textId="77777777" w:rsidR="00E80989" w:rsidRPr="009623C2" w:rsidRDefault="00E80989" w:rsidP="006F3C08">
            <w:pPr>
              <w:rPr>
                <w:rFonts w:ascii="Georgia" w:hAnsi="Georgia"/>
              </w:rPr>
            </w:pPr>
          </w:p>
          <w:p w14:paraId="05F8777B" w14:textId="77777777" w:rsidR="00E80989" w:rsidRPr="009623C2" w:rsidRDefault="00E80989" w:rsidP="006F3C08">
            <w:pPr>
              <w:rPr>
                <w:rFonts w:ascii="Georgia" w:hAnsi="Georgia"/>
              </w:rPr>
            </w:pPr>
          </w:p>
          <w:p w14:paraId="280C6627" w14:textId="77777777" w:rsidR="00E80989" w:rsidRPr="009623C2" w:rsidRDefault="00E80989" w:rsidP="006F3C08">
            <w:pPr>
              <w:rPr>
                <w:rFonts w:ascii="Georgia" w:hAnsi="Georgia"/>
              </w:rPr>
            </w:pPr>
          </w:p>
          <w:p w14:paraId="7EB7B00B" w14:textId="77777777" w:rsidR="00E80989" w:rsidRPr="009623C2" w:rsidRDefault="00E80989" w:rsidP="006F3C08">
            <w:pPr>
              <w:rPr>
                <w:rFonts w:ascii="Georgia" w:hAnsi="Georgia"/>
              </w:rPr>
            </w:pPr>
          </w:p>
          <w:p w14:paraId="67E999F1" w14:textId="77777777" w:rsidR="00E80989" w:rsidRPr="009623C2" w:rsidRDefault="00E80989" w:rsidP="006F3C08">
            <w:pPr>
              <w:rPr>
                <w:rFonts w:ascii="Georgia" w:hAnsi="Georgia"/>
              </w:rPr>
            </w:pPr>
          </w:p>
          <w:p w14:paraId="07C3ADD0" w14:textId="77777777" w:rsidR="00E80989" w:rsidRPr="009623C2" w:rsidRDefault="00E80989" w:rsidP="006F3C08">
            <w:pPr>
              <w:rPr>
                <w:rFonts w:ascii="Georgia" w:hAnsi="Georgia"/>
              </w:rPr>
            </w:pPr>
          </w:p>
          <w:p w14:paraId="78EFB051" w14:textId="77777777" w:rsidR="00E80989" w:rsidRPr="009623C2" w:rsidRDefault="00E80989" w:rsidP="006F3C08">
            <w:pPr>
              <w:rPr>
                <w:rFonts w:ascii="Georgia" w:hAnsi="Georgia"/>
              </w:rPr>
            </w:pPr>
          </w:p>
        </w:tc>
        <w:tc>
          <w:tcPr>
            <w:tcW w:w="5047" w:type="dxa"/>
            <w:tcBorders>
              <w:top w:val="dashed" w:sz="4" w:space="0" w:color="auto"/>
              <w:left w:val="single" w:sz="18" w:space="0" w:color="F42A81"/>
              <w:bottom w:val="dashed" w:sz="4" w:space="0" w:color="auto"/>
              <w:right w:val="single" w:sz="18" w:space="0" w:color="F42A81"/>
            </w:tcBorders>
          </w:tcPr>
          <w:p w14:paraId="1E4C16A1" w14:textId="77777777" w:rsidR="00E80989" w:rsidRPr="009623C2" w:rsidRDefault="00E80989"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680CD40F" w14:textId="77777777" w:rsidR="00E80989" w:rsidRPr="009623C2" w:rsidRDefault="00E80989"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4F303EC8" w14:textId="77777777" w:rsidR="00E80989" w:rsidRPr="009623C2" w:rsidRDefault="00E80989" w:rsidP="006F3C08">
            <w:pPr>
              <w:rPr>
                <w:rFonts w:ascii="Georgia" w:hAnsi="Georgia"/>
              </w:rPr>
            </w:pPr>
          </w:p>
        </w:tc>
      </w:tr>
      <w:tr w:rsidR="00E80989" w:rsidRPr="009623C2" w14:paraId="2E70C822" w14:textId="77777777" w:rsidTr="006F3C08">
        <w:trPr>
          <w:gridAfter w:val="1"/>
          <w:wAfter w:w="214" w:type="dxa"/>
          <w:trHeight w:val="353"/>
        </w:trPr>
        <w:tc>
          <w:tcPr>
            <w:tcW w:w="1870" w:type="dxa"/>
            <w:gridSpan w:val="2"/>
            <w:tcBorders>
              <w:left w:val="single" w:sz="4" w:space="0" w:color="auto"/>
            </w:tcBorders>
            <w:shd w:val="clear" w:color="auto" w:fill="auto"/>
          </w:tcPr>
          <w:p w14:paraId="6164131A" w14:textId="77777777" w:rsidR="00E80989" w:rsidRPr="00CE583E" w:rsidRDefault="00E80989" w:rsidP="006F3C08">
            <w:pPr>
              <w:spacing w:before="240"/>
              <w:jc w:val="center"/>
              <w:rPr>
                <w:rFonts w:ascii="Georgia" w:hAnsi="Georgia"/>
                <w:b/>
                <w:bCs/>
                <w:color w:val="739A2E"/>
              </w:rPr>
            </w:pPr>
            <w:r w:rsidRPr="00BB5BF9">
              <w:rPr>
                <w:rFonts w:ascii="Georgia" w:hAnsi="Georgia"/>
                <w:b/>
                <w:bCs/>
                <w:color w:val="497729"/>
              </w:rPr>
              <w:t>Opgaver</w:t>
            </w:r>
          </w:p>
        </w:tc>
        <w:tc>
          <w:tcPr>
            <w:tcW w:w="5581" w:type="dxa"/>
            <w:gridSpan w:val="2"/>
            <w:tcBorders>
              <w:right w:val="single" w:sz="4" w:space="0" w:color="auto"/>
            </w:tcBorders>
            <w:shd w:val="clear" w:color="auto" w:fill="auto"/>
          </w:tcPr>
          <w:p w14:paraId="573DA8AE" w14:textId="77777777" w:rsidR="00E80989" w:rsidRPr="00CE583E" w:rsidRDefault="00E80989" w:rsidP="006F3C08">
            <w:pPr>
              <w:jc w:val="center"/>
              <w:rPr>
                <w:rFonts w:ascii="Georgia" w:hAnsi="Georgia"/>
                <w:i/>
                <w:iCs/>
                <w:color w:val="739A2E"/>
              </w:rPr>
            </w:pPr>
          </w:p>
          <w:p w14:paraId="737D0C0D" w14:textId="77777777" w:rsidR="00E80989" w:rsidRPr="00BB5BF9" w:rsidRDefault="00E80989" w:rsidP="006F3C08">
            <w:pPr>
              <w:jc w:val="center"/>
              <w:rPr>
                <w:rFonts w:ascii="Georgia" w:hAnsi="Georgia"/>
                <w:i/>
                <w:iCs/>
                <w:color w:val="497729"/>
              </w:rPr>
            </w:pPr>
            <w:r w:rsidRPr="00BB5BF9">
              <w:rPr>
                <w:rFonts w:ascii="Georgia" w:hAnsi="Georgia"/>
                <w:i/>
                <w:iCs/>
                <w:color w:val="497729"/>
              </w:rPr>
              <w:t xml:space="preserve">Kender du Albertslund Kommunes </w:t>
            </w:r>
            <w:hyperlink r:id="rId7" w:history="1">
              <w:r w:rsidRPr="00BB5BF9">
                <w:rPr>
                  <w:rStyle w:val="Hyperlink"/>
                  <w:rFonts w:ascii="Georgia" w:hAnsi="Georgia"/>
                  <w:i/>
                  <w:iCs/>
                  <w:color w:val="497729"/>
                </w:rPr>
                <w:t>vision</w:t>
              </w:r>
            </w:hyperlink>
            <w:r w:rsidRPr="00BB5BF9">
              <w:rPr>
                <w:rFonts w:ascii="Georgia" w:hAnsi="Georgia"/>
                <w:i/>
                <w:iCs/>
                <w:color w:val="497729"/>
              </w:rPr>
              <w:t xml:space="preserve"> – og hvordan giver den mening for vores opgave?</w:t>
            </w:r>
          </w:p>
          <w:p w14:paraId="1F443DB2" w14:textId="77777777" w:rsidR="00E80989" w:rsidRPr="00BB5BF9" w:rsidRDefault="00E80989" w:rsidP="006F3C08">
            <w:pPr>
              <w:jc w:val="center"/>
              <w:rPr>
                <w:rFonts w:ascii="Georgia" w:hAnsi="Georgia"/>
                <w:i/>
                <w:iCs/>
                <w:color w:val="497729"/>
              </w:rPr>
            </w:pPr>
          </w:p>
          <w:p w14:paraId="17FF8998" w14:textId="77777777" w:rsidR="00E80989" w:rsidRPr="00BB5BF9" w:rsidRDefault="00E80989" w:rsidP="006F3C08">
            <w:pPr>
              <w:jc w:val="center"/>
              <w:rPr>
                <w:rFonts w:ascii="Georgia" w:hAnsi="Georgia"/>
                <w:i/>
                <w:iCs/>
                <w:color w:val="497729"/>
              </w:rPr>
            </w:pPr>
          </w:p>
          <w:p w14:paraId="414E3AF9" w14:textId="77777777" w:rsidR="00E80989" w:rsidRPr="00BB5BF9" w:rsidRDefault="00E80989" w:rsidP="006F3C08">
            <w:pPr>
              <w:jc w:val="center"/>
              <w:rPr>
                <w:rFonts w:ascii="Georgia" w:hAnsi="Georgia"/>
                <w:i/>
                <w:iCs/>
                <w:color w:val="497729"/>
              </w:rPr>
            </w:pPr>
          </w:p>
          <w:p w14:paraId="7139497B" w14:textId="77777777" w:rsidR="00E80989" w:rsidRPr="00BB5BF9" w:rsidRDefault="00E80989" w:rsidP="006F3C08">
            <w:pPr>
              <w:jc w:val="center"/>
              <w:rPr>
                <w:rFonts w:ascii="Georgia" w:hAnsi="Georgia"/>
                <w:i/>
                <w:iCs/>
                <w:color w:val="497729"/>
              </w:rPr>
            </w:pPr>
          </w:p>
          <w:p w14:paraId="3DC4EA85" w14:textId="77777777" w:rsidR="00E80989" w:rsidRPr="00BB5BF9" w:rsidRDefault="00E80989" w:rsidP="006F3C08">
            <w:pPr>
              <w:jc w:val="center"/>
              <w:rPr>
                <w:rFonts w:ascii="Georgia" w:hAnsi="Georgia"/>
                <w:i/>
                <w:iCs/>
                <w:color w:val="497729"/>
              </w:rPr>
            </w:pPr>
            <w:r w:rsidRPr="00BB5BF9">
              <w:rPr>
                <w:rFonts w:ascii="Georgia" w:hAnsi="Georgia"/>
                <w:i/>
                <w:iCs/>
                <w:color w:val="497729"/>
              </w:rPr>
              <w:t>Hvornår bringer du bedst dine kompetencer i spil, og hvornår oplever du, at du har behov for at udvikle eller tilføje nye kompetencer for at lykkes med vores opgave?</w:t>
            </w:r>
          </w:p>
          <w:p w14:paraId="4665CD74" w14:textId="77777777" w:rsidR="00E80989" w:rsidRPr="00BB5BF9" w:rsidRDefault="00E80989" w:rsidP="006F3C08">
            <w:pPr>
              <w:jc w:val="center"/>
              <w:rPr>
                <w:rFonts w:ascii="Georgia" w:hAnsi="Georgia"/>
                <w:i/>
                <w:iCs/>
                <w:color w:val="497729"/>
              </w:rPr>
            </w:pPr>
          </w:p>
          <w:p w14:paraId="4A87AC83" w14:textId="77777777" w:rsidR="00E80989" w:rsidRPr="00BB5BF9" w:rsidRDefault="00E80989" w:rsidP="006F3C08">
            <w:pPr>
              <w:jc w:val="center"/>
              <w:rPr>
                <w:rFonts w:ascii="Georgia" w:hAnsi="Georgia"/>
                <w:i/>
                <w:iCs/>
                <w:color w:val="497729"/>
              </w:rPr>
            </w:pPr>
          </w:p>
          <w:p w14:paraId="51F20178" w14:textId="77777777" w:rsidR="00E80989" w:rsidRPr="00BB5BF9" w:rsidRDefault="00E80989" w:rsidP="006F3C08">
            <w:pPr>
              <w:jc w:val="center"/>
              <w:rPr>
                <w:rFonts w:ascii="Georgia" w:hAnsi="Georgia"/>
                <w:i/>
                <w:iCs/>
                <w:color w:val="497729"/>
              </w:rPr>
            </w:pPr>
          </w:p>
          <w:p w14:paraId="4C2F374D" w14:textId="77777777" w:rsidR="00E80989" w:rsidRPr="00BB5BF9" w:rsidRDefault="00E80989" w:rsidP="006F3C08">
            <w:pPr>
              <w:jc w:val="center"/>
              <w:rPr>
                <w:rFonts w:ascii="Georgia" w:hAnsi="Georgia"/>
                <w:i/>
                <w:iCs/>
                <w:color w:val="497729"/>
              </w:rPr>
            </w:pPr>
          </w:p>
          <w:p w14:paraId="4A697597" w14:textId="77777777" w:rsidR="00E80989" w:rsidRPr="00BB5BF9" w:rsidRDefault="00E80989" w:rsidP="006F3C08">
            <w:pPr>
              <w:jc w:val="center"/>
              <w:rPr>
                <w:rFonts w:ascii="Georgia" w:hAnsi="Georgia"/>
                <w:i/>
                <w:iCs/>
                <w:color w:val="497729"/>
              </w:rPr>
            </w:pPr>
            <w:r w:rsidRPr="00BB5BF9">
              <w:rPr>
                <w:rFonts w:ascii="Georgia" w:hAnsi="Georgia"/>
                <w:i/>
                <w:iCs/>
                <w:color w:val="497729"/>
              </w:rPr>
              <w:t>Hvordan bliver vi endnu bedre rustet til at lykkes og skabe værdi for borgerne og Albertslund Kommune?</w:t>
            </w:r>
          </w:p>
          <w:p w14:paraId="4AD0FBEB" w14:textId="77777777" w:rsidR="00E80989" w:rsidRPr="00CE583E" w:rsidRDefault="00E80989" w:rsidP="006F3C08">
            <w:pPr>
              <w:rPr>
                <w:rFonts w:ascii="Georgia" w:hAnsi="Georgia"/>
                <w:i/>
                <w:iCs/>
                <w:color w:val="739A2E"/>
              </w:rPr>
            </w:pPr>
          </w:p>
        </w:tc>
        <w:tc>
          <w:tcPr>
            <w:tcW w:w="236" w:type="dxa"/>
            <w:gridSpan w:val="2"/>
            <w:tcBorders>
              <w:top w:val="nil"/>
              <w:bottom w:val="nil"/>
              <w:right w:val="nil"/>
            </w:tcBorders>
          </w:tcPr>
          <w:p w14:paraId="4E5D4CF3" w14:textId="77777777" w:rsidR="00E80989" w:rsidRPr="009623C2" w:rsidRDefault="00E80989" w:rsidP="006F3C08">
            <w:pPr>
              <w:rPr>
                <w:rFonts w:ascii="Georgia" w:hAnsi="Georgia"/>
              </w:rPr>
            </w:pPr>
          </w:p>
        </w:tc>
        <w:tc>
          <w:tcPr>
            <w:tcW w:w="2586" w:type="dxa"/>
            <w:gridSpan w:val="2"/>
            <w:vMerge/>
            <w:tcBorders>
              <w:top w:val="nil"/>
              <w:left w:val="nil"/>
              <w:bottom w:val="nil"/>
              <w:right w:val="nil"/>
            </w:tcBorders>
          </w:tcPr>
          <w:p w14:paraId="6C5DD34D" w14:textId="77777777" w:rsidR="00E80989" w:rsidRPr="009623C2" w:rsidRDefault="00E80989" w:rsidP="006F3C08">
            <w:pPr>
              <w:rPr>
                <w:rFonts w:ascii="Georgia" w:hAnsi="Georgia"/>
              </w:rPr>
            </w:pPr>
          </w:p>
        </w:tc>
        <w:tc>
          <w:tcPr>
            <w:tcW w:w="236" w:type="dxa"/>
            <w:tcBorders>
              <w:top w:val="nil"/>
              <w:left w:val="nil"/>
              <w:bottom w:val="nil"/>
              <w:right w:val="single" w:sz="4" w:space="0" w:color="auto"/>
            </w:tcBorders>
          </w:tcPr>
          <w:p w14:paraId="668026AF" w14:textId="77777777" w:rsidR="00E80989" w:rsidRPr="009623C2" w:rsidRDefault="00E80989" w:rsidP="006F3C08">
            <w:pPr>
              <w:rPr>
                <w:rFonts w:ascii="Georgia" w:hAnsi="Georgia"/>
              </w:rPr>
            </w:pPr>
          </w:p>
        </w:tc>
        <w:tc>
          <w:tcPr>
            <w:tcW w:w="5201" w:type="dxa"/>
            <w:gridSpan w:val="3"/>
            <w:tcBorders>
              <w:top w:val="dashed" w:sz="4" w:space="0" w:color="auto"/>
              <w:left w:val="single" w:sz="4" w:space="0" w:color="auto"/>
              <w:bottom w:val="single" w:sz="4" w:space="0" w:color="auto"/>
              <w:right w:val="single" w:sz="18" w:space="0" w:color="F42A81"/>
            </w:tcBorders>
            <w:shd w:val="clear" w:color="auto" w:fill="auto"/>
          </w:tcPr>
          <w:p w14:paraId="0BA34805" w14:textId="77777777" w:rsidR="00E80989" w:rsidRDefault="00E80989" w:rsidP="006F3C08">
            <w:pPr>
              <w:rPr>
                <w:rFonts w:ascii="Georgia" w:hAnsi="Georgia"/>
              </w:rPr>
            </w:pPr>
          </w:p>
          <w:p w14:paraId="57C122E3" w14:textId="77777777" w:rsidR="00E80989" w:rsidRDefault="00E80989" w:rsidP="006F3C08">
            <w:pPr>
              <w:rPr>
                <w:rFonts w:ascii="Georgia" w:hAnsi="Georgia"/>
              </w:rPr>
            </w:pPr>
          </w:p>
          <w:p w14:paraId="4DE75671" w14:textId="77777777" w:rsidR="00E80989" w:rsidRDefault="00E80989" w:rsidP="006F3C08">
            <w:pPr>
              <w:rPr>
                <w:rFonts w:ascii="Georgia" w:hAnsi="Georgia"/>
              </w:rPr>
            </w:pPr>
          </w:p>
          <w:p w14:paraId="02636CE3" w14:textId="77777777" w:rsidR="00E80989" w:rsidRDefault="00E80989" w:rsidP="006F3C08">
            <w:pPr>
              <w:rPr>
                <w:rFonts w:ascii="Georgia" w:hAnsi="Georgia"/>
              </w:rPr>
            </w:pPr>
          </w:p>
          <w:p w14:paraId="475B3C7D" w14:textId="77777777" w:rsidR="00E80989" w:rsidRDefault="00E80989" w:rsidP="006F3C08">
            <w:pPr>
              <w:rPr>
                <w:rFonts w:ascii="Georgia" w:hAnsi="Georgia"/>
              </w:rPr>
            </w:pPr>
          </w:p>
          <w:p w14:paraId="4CD217F4" w14:textId="77777777" w:rsidR="00E80989" w:rsidRDefault="00E80989" w:rsidP="006F3C08">
            <w:pPr>
              <w:rPr>
                <w:rFonts w:ascii="Georgia" w:hAnsi="Georgia"/>
              </w:rPr>
            </w:pPr>
          </w:p>
          <w:p w14:paraId="68F6F7BF" w14:textId="77777777" w:rsidR="00E80989" w:rsidRDefault="00E80989" w:rsidP="006F3C08">
            <w:pPr>
              <w:rPr>
                <w:rFonts w:ascii="Georgia" w:hAnsi="Georgia"/>
              </w:rPr>
            </w:pPr>
          </w:p>
          <w:p w14:paraId="2C813727" w14:textId="77777777" w:rsidR="00E80989" w:rsidRDefault="00E80989" w:rsidP="006F3C08">
            <w:pPr>
              <w:rPr>
                <w:rFonts w:ascii="Georgia" w:hAnsi="Georgia"/>
              </w:rPr>
            </w:pPr>
          </w:p>
          <w:p w14:paraId="1433DB5B" w14:textId="77777777" w:rsidR="00E80989" w:rsidRDefault="00E80989" w:rsidP="006F3C08">
            <w:pPr>
              <w:rPr>
                <w:rFonts w:ascii="Georgia" w:hAnsi="Georgia"/>
              </w:rPr>
            </w:pPr>
          </w:p>
          <w:p w14:paraId="0CAD579F" w14:textId="77777777" w:rsidR="00A3135D" w:rsidRDefault="00A3135D" w:rsidP="006F3C08">
            <w:pPr>
              <w:rPr>
                <w:rFonts w:ascii="Georgia" w:hAnsi="Georgia"/>
              </w:rPr>
            </w:pPr>
          </w:p>
          <w:p w14:paraId="628FC17D" w14:textId="77777777" w:rsidR="00A3135D" w:rsidRDefault="00A3135D" w:rsidP="006F3C08">
            <w:pPr>
              <w:rPr>
                <w:rFonts w:ascii="Georgia" w:hAnsi="Georgia"/>
              </w:rPr>
            </w:pPr>
          </w:p>
          <w:p w14:paraId="32375125" w14:textId="77777777" w:rsidR="00A3135D" w:rsidRDefault="00A3135D" w:rsidP="006F3C08">
            <w:pPr>
              <w:rPr>
                <w:rFonts w:ascii="Georgia" w:hAnsi="Georgia"/>
              </w:rPr>
            </w:pPr>
          </w:p>
          <w:p w14:paraId="3621C447" w14:textId="77777777" w:rsidR="00A3135D" w:rsidRDefault="00A3135D" w:rsidP="006F3C08">
            <w:pPr>
              <w:rPr>
                <w:rFonts w:ascii="Georgia" w:hAnsi="Georgia"/>
              </w:rPr>
            </w:pPr>
          </w:p>
          <w:p w14:paraId="19F0DFD6" w14:textId="77777777" w:rsidR="00A3135D" w:rsidRDefault="00A3135D" w:rsidP="006F3C08">
            <w:pPr>
              <w:rPr>
                <w:rFonts w:ascii="Georgia" w:hAnsi="Georgia"/>
              </w:rPr>
            </w:pPr>
          </w:p>
          <w:p w14:paraId="4C4453CC" w14:textId="77777777" w:rsidR="00E80989" w:rsidRDefault="00E80989" w:rsidP="006F3C08">
            <w:pPr>
              <w:rPr>
                <w:rFonts w:ascii="Georgia" w:hAnsi="Georgia"/>
              </w:rPr>
            </w:pPr>
          </w:p>
          <w:p w14:paraId="04551A82" w14:textId="77777777" w:rsidR="00E80989" w:rsidRDefault="00E80989" w:rsidP="006F3C08">
            <w:pPr>
              <w:rPr>
                <w:rFonts w:ascii="Georgia" w:hAnsi="Georgia"/>
              </w:rPr>
            </w:pPr>
          </w:p>
          <w:p w14:paraId="5D58EF33" w14:textId="77777777" w:rsidR="00E80989" w:rsidRPr="009623C2" w:rsidRDefault="00E80989" w:rsidP="006F3C08">
            <w:pPr>
              <w:rPr>
                <w:rFonts w:ascii="Georgia" w:hAnsi="Georgia"/>
              </w:rPr>
            </w:pPr>
          </w:p>
        </w:tc>
        <w:tc>
          <w:tcPr>
            <w:tcW w:w="5047" w:type="dxa"/>
            <w:tcBorders>
              <w:top w:val="dashed" w:sz="4" w:space="0" w:color="auto"/>
              <w:left w:val="single" w:sz="18" w:space="0" w:color="F42A81"/>
              <w:bottom w:val="single" w:sz="18" w:space="0" w:color="F42A81"/>
              <w:right w:val="single" w:sz="18" w:space="0" w:color="F42A81"/>
            </w:tcBorders>
          </w:tcPr>
          <w:p w14:paraId="37DD5962" w14:textId="77777777" w:rsidR="00E80989" w:rsidRPr="009623C2" w:rsidRDefault="00E80989" w:rsidP="006F3C08">
            <w:pPr>
              <w:rPr>
                <w:rFonts w:ascii="Georgia" w:hAnsi="Georgia"/>
                <w:i/>
                <w:iCs/>
                <w:color w:val="A6A6A6" w:themeColor="background1" w:themeShade="A6"/>
              </w:rPr>
            </w:pPr>
            <w:r w:rsidRPr="009623C2">
              <w:rPr>
                <w:rFonts w:ascii="Georgia" w:hAnsi="Georgia"/>
                <w:i/>
                <w:iCs/>
                <w:color w:val="A6A6A6" w:themeColor="background1" w:themeShade="A6"/>
              </w:rPr>
              <w:t xml:space="preserve">Hvad, hvornår, hvem? </w:t>
            </w:r>
          </w:p>
          <w:p w14:paraId="41BAE6FC" w14:textId="77777777" w:rsidR="00E80989" w:rsidRPr="009623C2" w:rsidRDefault="00E80989" w:rsidP="006F3C08">
            <w:pPr>
              <w:rPr>
                <w:rFonts w:ascii="Georgia" w:hAnsi="Georgia"/>
                <w:i/>
                <w:iCs/>
                <w:color w:val="A6A6A6" w:themeColor="background1" w:themeShade="A6"/>
              </w:rPr>
            </w:pPr>
            <w:r w:rsidRPr="009623C2">
              <w:rPr>
                <w:rFonts w:ascii="Georgia" w:hAnsi="Georgia"/>
                <w:i/>
                <w:iCs/>
                <w:color w:val="A6A6A6" w:themeColor="background1" w:themeShade="A6"/>
              </w:rPr>
              <w:t>Hvem har ansvar, hvornår følges der op?</w:t>
            </w:r>
          </w:p>
          <w:p w14:paraId="3A3C17FB" w14:textId="77777777" w:rsidR="00E80989" w:rsidRPr="009623C2" w:rsidRDefault="00E80989" w:rsidP="006F3C08">
            <w:pPr>
              <w:rPr>
                <w:rFonts w:ascii="Georgia" w:hAnsi="Georgia"/>
              </w:rPr>
            </w:pPr>
          </w:p>
        </w:tc>
      </w:tr>
    </w:tbl>
    <w:p w14:paraId="7CD7A76F" w14:textId="77777777" w:rsidR="00E80989" w:rsidRDefault="00E80989"/>
    <w:p w14:paraId="4BD755B7" w14:textId="1F003AA7" w:rsidR="00A3135D" w:rsidRDefault="00A3135D">
      <w:r>
        <w:br w:type="page"/>
      </w:r>
    </w:p>
    <w:p w14:paraId="24B8FA84" w14:textId="4EB0BD57" w:rsidR="00A3135D" w:rsidRPr="00A3135D" w:rsidRDefault="00A3135D" w:rsidP="00A3135D">
      <w:r w:rsidRPr="00572DA8">
        <w:rPr>
          <w:rFonts w:ascii="Georgia" w:hAnsi="Georgia"/>
          <w:i/>
          <w:iCs/>
          <w:noProof/>
          <w:sz w:val="20"/>
          <w:szCs w:val="20"/>
        </w:rPr>
        <w:lastRenderedPageBreak/>
        <mc:AlternateContent>
          <mc:Choice Requires="wps">
            <w:drawing>
              <wp:anchor distT="45720" distB="45720" distL="114300" distR="114300" simplePos="0" relativeHeight="251660288" behindDoc="0" locked="0" layoutInCell="1" allowOverlap="1" wp14:anchorId="182F629A" wp14:editId="551ABEB1">
                <wp:simplePos x="0" y="0"/>
                <wp:positionH relativeFrom="margin">
                  <wp:posOffset>6718935</wp:posOffset>
                </wp:positionH>
                <wp:positionV relativeFrom="paragraph">
                  <wp:posOffset>325755</wp:posOffset>
                </wp:positionV>
                <wp:extent cx="6867525" cy="8590915"/>
                <wp:effectExtent l="0" t="0" r="28575" b="19685"/>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590915"/>
                        </a:xfrm>
                        <a:prstGeom prst="rect">
                          <a:avLst/>
                        </a:prstGeom>
                        <a:solidFill>
                          <a:srgbClr val="FFFFFF"/>
                        </a:solidFill>
                        <a:ln w="19050">
                          <a:solidFill>
                            <a:srgbClr val="497729"/>
                          </a:solidFill>
                          <a:miter lim="800000"/>
                          <a:headEnd/>
                          <a:tailEnd/>
                        </a:ln>
                      </wps:spPr>
                      <wps:txbx>
                        <w:txbxContent>
                          <w:p w14:paraId="1975E127" w14:textId="77777777" w:rsidR="00A3135D" w:rsidRPr="00572DA8" w:rsidRDefault="00A3135D" w:rsidP="00A3135D">
                            <w:pPr>
                              <w:spacing w:before="240"/>
                              <w:jc w:val="both"/>
                              <w:rPr>
                                <w:rFonts w:ascii="Georgia" w:hAnsi="Georgia"/>
                                <w:b/>
                                <w:bCs/>
                                <w:i/>
                                <w:iCs/>
                                <w:sz w:val="20"/>
                                <w:szCs w:val="20"/>
                              </w:rPr>
                            </w:pPr>
                            <w:r w:rsidRPr="00572DA8">
                              <w:rPr>
                                <w:rFonts w:ascii="Georgia" w:hAnsi="Georgia"/>
                                <w:b/>
                                <w:bCs/>
                                <w:i/>
                                <w:iCs/>
                                <w:sz w:val="20"/>
                                <w:szCs w:val="20"/>
                              </w:rPr>
                              <w:t>Afholdelse af samtalen</w:t>
                            </w:r>
                          </w:p>
                          <w:p w14:paraId="5A4B4F89"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163727B8"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MUS-samtalen er del af den løbende dialog og forventningsafstemning om udvikling mellem leder og medarbejder. MUS skal derfor understøtte sammenhængen mellem medarbejderens udvikling og vores fælles opgave.</w:t>
                            </w:r>
                          </w:p>
                          <w:p w14:paraId="5CFB755D"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Vælger I at afholde samtalen som walk’n’talk, medbringes skemaet og en kuglepen/tusch, så aftaler kan noteres i udviklingsplanen.</w:t>
                            </w:r>
                          </w:p>
                          <w:p w14:paraId="35D2617A"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Husk at bringe både spørgsmål og stikord i spil i jeres samtale. </w:t>
                            </w:r>
                          </w:p>
                          <w:p w14:paraId="62F2665A" w14:textId="77777777" w:rsidR="00A3135D" w:rsidRPr="00572DA8" w:rsidRDefault="00A3135D" w:rsidP="00A3135D">
                            <w:pPr>
                              <w:jc w:val="both"/>
                              <w:rPr>
                                <w:rFonts w:ascii="Georgia" w:hAnsi="Georgia"/>
                                <w:i/>
                                <w:iCs/>
                                <w:sz w:val="20"/>
                                <w:szCs w:val="20"/>
                              </w:rPr>
                            </w:pPr>
                          </w:p>
                          <w:p w14:paraId="084D6D28"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Udviklingsplanen – en del af samtalen</w:t>
                            </w:r>
                          </w:p>
                          <w:p w14:paraId="1D613E92"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36AA32DE"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3A6E4198"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MUS er en fælles forpligtelse. Derfor skal leder og medarbejder aftale, hvornår der følges op på MUS og udviklingsplanen. Opfølgningen skal som minimum ske ved næste MUS, men ledere opfordres til at følge op løbende. </w:t>
                            </w:r>
                          </w:p>
                          <w:p w14:paraId="32D740FB" w14:textId="77777777" w:rsidR="00A3135D" w:rsidRPr="00572DA8" w:rsidRDefault="00A3135D" w:rsidP="00A3135D">
                            <w:pPr>
                              <w:jc w:val="both"/>
                              <w:rPr>
                                <w:rFonts w:ascii="Georgia" w:hAnsi="Georgia"/>
                                <w:i/>
                                <w:iCs/>
                                <w:sz w:val="20"/>
                                <w:szCs w:val="20"/>
                              </w:rPr>
                            </w:pPr>
                          </w:p>
                          <w:p w14:paraId="06E4B215"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Som afslutning på samtalen (dokumentation og udviklingsplanen)</w:t>
                            </w:r>
                          </w:p>
                          <w:p w14:paraId="0E907B64" w14:textId="77777777" w:rsidR="00A3135D" w:rsidRDefault="00A3135D" w:rsidP="00A3135D">
                            <w:pPr>
                              <w:jc w:val="both"/>
                              <w:rPr>
                                <w:rFonts w:ascii="Georgia" w:hAnsi="Georgia"/>
                                <w:b/>
                                <w:bCs/>
                                <w:i/>
                                <w:iCs/>
                                <w:noProof/>
                              </w:rPr>
                            </w:pPr>
                            <w:r w:rsidRPr="00572DA8">
                              <w:rPr>
                                <w:rFonts w:ascii="Georgia" w:hAnsi="Georgia"/>
                                <w:i/>
                                <w:iCs/>
                                <w:sz w:val="20"/>
                                <w:szCs w:val="20"/>
                              </w:rPr>
                              <w:t>Som dokumentation for samtalen tager I et billede/en kopi af aftalefeltet med udviklingsplanen, som I hver især opbevarer. Lederen gemmer billedet/kopien i medarbejderens personalemappe.</w:t>
                            </w:r>
                            <w:r w:rsidRPr="004E7CF5">
                              <w:rPr>
                                <w:rFonts w:ascii="Georgia" w:hAnsi="Georgia"/>
                                <w:b/>
                                <w:bCs/>
                                <w:i/>
                                <w:iCs/>
                                <w:noProof/>
                              </w:rPr>
                              <w:t xml:space="preserve"> </w:t>
                            </w:r>
                          </w:p>
                          <w:p w14:paraId="57DA61CD" w14:textId="12995E1C" w:rsidR="00A3135D" w:rsidRDefault="00A3135D" w:rsidP="00A3135D">
                            <w:pPr>
                              <w:jc w:val="both"/>
                              <w:rPr>
                                <w:rFonts w:ascii="Georgia" w:hAnsi="Georgia"/>
                                <w:i/>
                                <w:iCs/>
                                <w:sz w:val="20"/>
                                <w:szCs w:val="20"/>
                              </w:rPr>
                            </w:pPr>
                          </w:p>
                          <w:p w14:paraId="6FE6D155" w14:textId="77777777" w:rsidR="00A3135D" w:rsidRDefault="00A3135D" w:rsidP="00A3135D">
                            <w:pPr>
                              <w:jc w:val="right"/>
                            </w:pPr>
                            <w:r>
                              <w:rPr>
                                <w:noProof/>
                              </w:rPr>
                              <w:drawing>
                                <wp:inline distT="0" distB="0" distL="0" distR="0" wp14:anchorId="04F99E3F" wp14:editId="77388DCE">
                                  <wp:extent cx="2857500" cy="356259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342" cy="3586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F629A" id="_x0000_t202" coordsize="21600,21600" o:spt="202" path="m,l,21600r21600,l21600,xe">
                <v:stroke joinstyle="miter"/>
                <v:path gradientshapeok="t" o:connecttype="rect"/>
              </v:shapetype>
              <v:shape id="Tekstfelt 2" o:spid="_x0000_s1026" type="#_x0000_t202" style="position:absolute;margin-left:529.05pt;margin-top:25.65pt;width:540.75pt;height:67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" strokecolor="#497729" strokeweight="1.5pt">
                <v:textbox>
                  <w:txbxContent>
                    <w:p w14:paraId="1975E127" w14:textId="77777777" w:rsidR="00A3135D" w:rsidRPr="00572DA8" w:rsidRDefault="00A3135D" w:rsidP="00A3135D">
                      <w:pPr>
                        <w:spacing w:before="240"/>
                        <w:jc w:val="both"/>
                        <w:rPr>
                          <w:rFonts w:ascii="Georgia" w:hAnsi="Georgia"/>
                          <w:b/>
                          <w:bCs/>
                          <w:i/>
                          <w:iCs/>
                          <w:sz w:val="20"/>
                          <w:szCs w:val="20"/>
                        </w:rPr>
                      </w:pPr>
                      <w:r w:rsidRPr="00572DA8">
                        <w:rPr>
                          <w:rFonts w:ascii="Georgia" w:hAnsi="Georgia"/>
                          <w:b/>
                          <w:bCs/>
                          <w:i/>
                          <w:iCs/>
                          <w:sz w:val="20"/>
                          <w:szCs w:val="20"/>
                        </w:rPr>
                        <w:t>Afholdelse af samtalen</w:t>
                      </w:r>
                    </w:p>
                    <w:p w14:paraId="5A4B4F89"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Samtalen skal tage afsæt i konceptet. Som leder har du en vigtig opgave i at give spørgsmålene en ordlyd, der passer til netop jeres arbejde og arbejdsplads. Det er spørgsmålenes hensigt og ikke den præcise formulering, der er vigtig. Samtidig har du som leder en vigtig opgave i introducere koblingen mellem konceptet og organisationskompasset.</w:t>
                      </w:r>
                    </w:p>
                    <w:p w14:paraId="163727B8"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MUS-samtalen er del af den løbende dialog og forventningsafstemning om udvikling mellem leder og medarbejder. MUS skal derfor understøtte sammenhængen mellem medarbejderens udvikling og vores fælles opgave.</w:t>
                      </w:r>
                    </w:p>
                    <w:p w14:paraId="5CFB755D"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Vælger I at afholde samtalen som walk’n’talk, medbringes skemaet og en kuglepen/tusch, så aftaler kan noteres i udviklingsplanen.</w:t>
                      </w:r>
                    </w:p>
                    <w:p w14:paraId="35D2617A"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Husk at bringe både spørgsmål og stikord i spil i jeres samtale. </w:t>
                      </w:r>
                    </w:p>
                    <w:p w14:paraId="62F2665A" w14:textId="77777777" w:rsidR="00A3135D" w:rsidRPr="00572DA8" w:rsidRDefault="00A3135D" w:rsidP="00A3135D">
                      <w:pPr>
                        <w:jc w:val="both"/>
                        <w:rPr>
                          <w:rFonts w:ascii="Georgia" w:hAnsi="Georgia"/>
                          <w:i/>
                          <w:iCs/>
                          <w:sz w:val="20"/>
                          <w:szCs w:val="20"/>
                        </w:rPr>
                      </w:pPr>
                    </w:p>
                    <w:p w14:paraId="084D6D28"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Udviklingsplanen – en del af samtalen</w:t>
                      </w:r>
                    </w:p>
                    <w:p w14:paraId="1D613E92"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I Albertslund Kommune følger vi ”Aftale om kompetenceudvikling”, hvori der står, at alle medarbejdere skal have en årlig medarbejderudviklingssamtale, og at der skal opstilles udviklingsmål for den enkelte medarbejder eller for grupper af medarbejdere. Udviklingsmålene skal formuleres som aftaler i udviklingsplanen.</w:t>
                      </w:r>
                    </w:p>
                    <w:p w14:paraId="36AA32DE"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Undervejs eller ved samtalens afslutning udfylder I derfor i fællesskab udviklingsplanen. Aftaler kan med fordel noteres i løbet af samtalen. Udviklingsplanen skal være konkret og angive hvad der aftales, samt tidshorisont, ansvar og opfølgning for aftalerne.</w:t>
                      </w:r>
                    </w:p>
                    <w:p w14:paraId="3A6E4198"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MUS er en fælles forpligtelse. Derfor skal leder og medarbejder aftale, hvornår der følges op på MUS og udviklingsplanen. Opfølgningen skal som minimum ske ved næste MUS, men ledere opfordres til at følge op løbende. </w:t>
                      </w:r>
                    </w:p>
                    <w:p w14:paraId="32D740FB" w14:textId="77777777" w:rsidR="00A3135D" w:rsidRPr="00572DA8" w:rsidRDefault="00A3135D" w:rsidP="00A3135D">
                      <w:pPr>
                        <w:jc w:val="both"/>
                        <w:rPr>
                          <w:rFonts w:ascii="Georgia" w:hAnsi="Georgia"/>
                          <w:i/>
                          <w:iCs/>
                          <w:sz w:val="20"/>
                          <w:szCs w:val="20"/>
                        </w:rPr>
                      </w:pPr>
                    </w:p>
                    <w:p w14:paraId="06E4B215"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Som afslutning på samtalen (dokumentation og udviklingsplanen)</w:t>
                      </w:r>
                    </w:p>
                    <w:p w14:paraId="0E907B64" w14:textId="77777777" w:rsidR="00A3135D" w:rsidRDefault="00A3135D" w:rsidP="00A3135D">
                      <w:pPr>
                        <w:jc w:val="both"/>
                        <w:rPr>
                          <w:rFonts w:ascii="Georgia" w:hAnsi="Georgia"/>
                          <w:b/>
                          <w:bCs/>
                          <w:i/>
                          <w:iCs/>
                          <w:noProof/>
                        </w:rPr>
                      </w:pPr>
                      <w:r w:rsidRPr="00572DA8">
                        <w:rPr>
                          <w:rFonts w:ascii="Georgia" w:hAnsi="Georgia"/>
                          <w:i/>
                          <w:iCs/>
                          <w:sz w:val="20"/>
                          <w:szCs w:val="20"/>
                        </w:rPr>
                        <w:t>Som dokumentation for samtalen tager I et billede/en kopi af aftalefeltet med udviklingsplanen, som I hver især opbevarer. Lederen gemmer billedet/kopien i medarbejderens personalemappe.</w:t>
                      </w:r>
                      <w:r w:rsidRPr="004E7CF5">
                        <w:rPr>
                          <w:rFonts w:ascii="Georgia" w:hAnsi="Georgia"/>
                          <w:b/>
                          <w:bCs/>
                          <w:i/>
                          <w:iCs/>
                          <w:noProof/>
                        </w:rPr>
                        <w:t xml:space="preserve"> </w:t>
                      </w:r>
                    </w:p>
                    <w:p w14:paraId="57DA61CD" w14:textId="12995E1C" w:rsidR="00A3135D" w:rsidRDefault="00A3135D" w:rsidP="00A3135D">
                      <w:pPr>
                        <w:jc w:val="both"/>
                        <w:rPr>
                          <w:rFonts w:ascii="Georgia" w:hAnsi="Georgia"/>
                          <w:i/>
                          <w:iCs/>
                          <w:sz w:val="20"/>
                          <w:szCs w:val="20"/>
                        </w:rPr>
                      </w:pPr>
                    </w:p>
                    <w:p w14:paraId="6FE6D155" w14:textId="77777777" w:rsidR="00A3135D" w:rsidRDefault="00A3135D" w:rsidP="00A3135D">
                      <w:pPr>
                        <w:jc w:val="right"/>
                      </w:pPr>
                      <w:r>
                        <w:rPr>
                          <w:noProof/>
                        </w:rPr>
                        <w:drawing>
                          <wp:inline distT="0" distB="0" distL="0" distR="0" wp14:anchorId="04F99E3F" wp14:editId="77388DCE">
                            <wp:extent cx="2857500" cy="356259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342" cy="3586089"/>
                                    </a:xfrm>
                                    <a:prstGeom prst="rect">
                                      <a:avLst/>
                                    </a:prstGeom>
                                    <a:noFill/>
                                    <a:ln>
                                      <a:noFill/>
                                    </a:ln>
                                  </pic:spPr>
                                </pic:pic>
                              </a:graphicData>
                            </a:graphic>
                          </wp:inline>
                        </w:drawing>
                      </w:r>
                    </w:p>
                  </w:txbxContent>
                </v:textbox>
                <w10:wrap type="square" anchorx="margin"/>
              </v:shape>
            </w:pict>
          </mc:Fallback>
        </mc:AlternateContent>
      </w:r>
      <w:r w:rsidRPr="00572DA8">
        <w:rPr>
          <w:rFonts w:ascii="Georgia" w:hAnsi="Georgia"/>
          <w:i/>
          <w:iCs/>
          <w:noProof/>
          <w:sz w:val="20"/>
          <w:szCs w:val="20"/>
        </w:rPr>
        <mc:AlternateContent>
          <mc:Choice Requires="wps">
            <w:drawing>
              <wp:anchor distT="45720" distB="45720" distL="114300" distR="114300" simplePos="0" relativeHeight="251659264" behindDoc="0" locked="0" layoutInCell="1" allowOverlap="1" wp14:anchorId="0C69DFDE" wp14:editId="68281DDC">
                <wp:simplePos x="0" y="0"/>
                <wp:positionH relativeFrom="margin">
                  <wp:posOffset>0</wp:posOffset>
                </wp:positionH>
                <wp:positionV relativeFrom="paragraph">
                  <wp:posOffset>331470</wp:posOffset>
                </wp:positionV>
                <wp:extent cx="6581140" cy="8601740"/>
                <wp:effectExtent l="0" t="0" r="10160" b="279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8601740"/>
                        </a:xfrm>
                        <a:prstGeom prst="rect">
                          <a:avLst/>
                        </a:prstGeom>
                        <a:solidFill>
                          <a:srgbClr val="FFFFFF"/>
                        </a:solidFill>
                        <a:ln w="19050">
                          <a:solidFill>
                            <a:srgbClr val="497729"/>
                          </a:solidFill>
                          <a:miter lim="800000"/>
                          <a:headEnd/>
                          <a:tailEnd/>
                        </a:ln>
                      </wps:spPr>
                      <wps:txbx>
                        <w:txbxContent>
                          <w:p w14:paraId="5D1FAE0C" w14:textId="77777777" w:rsidR="00A3135D" w:rsidRPr="00572DA8" w:rsidRDefault="00A3135D" w:rsidP="00A3135D">
                            <w:pPr>
                              <w:spacing w:before="240"/>
                              <w:jc w:val="both"/>
                              <w:rPr>
                                <w:rFonts w:ascii="Georgia" w:hAnsi="Georgia"/>
                                <w:b/>
                                <w:bCs/>
                                <w:i/>
                                <w:iCs/>
                                <w:sz w:val="20"/>
                                <w:szCs w:val="20"/>
                              </w:rPr>
                            </w:pPr>
                            <w:r w:rsidRPr="00572DA8">
                              <w:rPr>
                                <w:rFonts w:ascii="Georgia" w:hAnsi="Georgia"/>
                                <w:b/>
                                <w:bCs/>
                                <w:i/>
                                <w:iCs/>
                                <w:sz w:val="20"/>
                                <w:szCs w:val="20"/>
                              </w:rPr>
                              <w:t>Baggrund</w:t>
                            </w:r>
                          </w:p>
                          <w:p w14:paraId="2364E484"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Alle medarbejdere og ledere i Albertslund Kommune skal én gang årligt til udviklingssamtale, enten individuelt eller som en del af en gruppe med deres personaleleder. </w:t>
                            </w:r>
                          </w:p>
                          <w:p w14:paraId="709F73D7"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302C01C8"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234D271B" w14:textId="77777777" w:rsidR="00A3135D" w:rsidRPr="00572DA8" w:rsidRDefault="00A3135D" w:rsidP="00A3135D">
                            <w:pPr>
                              <w:jc w:val="both"/>
                              <w:rPr>
                                <w:rFonts w:ascii="Georgia" w:hAnsi="Georgia"/>
                                <w:i/>
                                <w:iCs/>
                                <w:sz w:val="20"/>
                                <w:szCs w:val="20"/>
                              </w:rPr>
                            </w:pPr>
                          </w:p>
                          <w:p w14:paraId="61E1FB4B"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Hvad består konceptet af?</w:t>
                            </w:r>
                          </w:p>
                          <w:p w14:paraId="357246D6"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Konceptet findes i to varianter – et skema og et puslespil</w:t>
                            </w:r>
                            <w:r>
                              <w:rPr>
                                <w:rFonts w:ascii="Georgia" w:hAnsi="Georgia"/>
                                <w:i/>
                                <w:iCs/>
                                <w:sz w:val="20"/>
                                <w:szCs w:val="20"/>
                              </w:rPr>
                              <w:t xml:space="preserve"> – som begge</w:t>
                            </w:r>
                            <w:r w:rsidRPr="00572DA8">
                              <w:rPr>
                                <w:rFonts w:ascii="Georgia" w:hAnsi="Georgia"/>
                                <w:i/>
                                <w:iCs/>
                                <w:sz w:val="20"/>
                                <w:szCs w:val="20"/>
                              </w:rPr>
                              <w:t xml:space="preserve"> kan anvendes i walk’n’talk og under en stillesiddende samtale. </w:t>
                            </w:r>
                            <w:r>
                              <w:rPr>
                                <w:rFonts w:ascii="Georgia" w:hAnsi="Georgia"/>
                                <w:i/>
                                <w:iCs/>
                                <w:sz w:val="20"/>
                                <w:szCs w:val="20"/>
                              </w:rPr>
                              <w:t xml:space="preserve">Spørgsmål og stikord i de to varianter er ens. </w:t>
                            </w:r>
                          </w:p>
                          <w:p w14:paraId="7C144A5E" w14:textId="77777777" w:rsidR="00A3135D" w:rsidRPr="00572DA8" w:rsidRDefault="00A3135D" w:rsidP="00A3135D">
                            <w:pPr>
                              <w:jc w:val="both"/>
                              <w:rPr>
                                <w:rFonts w:ascii="Georgia" w:hAnsi="Georgia"/>
                                <w:i/>
                                <w:iCs/>
                                <w:sz w:val="20"/>
                                <w:szCs w:val="20"/>
                              </w:rPr>
                            </w:pPr>
                            <w:r w:rsidRPr="004F6E95">
                              <w:rPr>
                                <w:rFonts w:ascii="Georgia" w:hAnsi="Georgia"/>
                                <w:i/>
                                <w:iCs/>
                                <w:sz w:val="20"/>
                                <w:szCs w:val="20"/>
                                <w:u w:val="single"/>
                              </w:rPr>
                              <w:t>Skemaet</w:t>
                            </w:r>
                            <w:r w:rsidRPr="004F6E95">
                              <w:rPr>
                                <w:rFonts w:ascii="Georgia" w:hAnsi="Georgia"/>
                                <w:i/>
                                <w:iCs/>
                                <w:sz w:val="20"/>
                                <w:szCs w:val="20"/>
                              </w:rPr>
                              <w:t xml:space="preserve"> </w:t>
                            </w:r>
                            <w:r>
                              <w:rPr>
                                <w:rFonts w:ascii="Georgia" w:hAnsi="Georgia"/>
                                <w:i/>
                                <w:iCs/>
                                <w:sz w:val="20"/>
                                <w:szCs w:val="20"/>
                              </w:rPr>
                              <w:t>her</w:t>
                            </w:r>
                            <w:r w:rsidRPr="00572DA8">
                              <w:rPr>
                                <w:rFonts w:ascii="Georgia" w:hAnsi="Georgia"/>
                                <w:i/>
                                <w:iCs/>
                                <w:sz w:val="20"/>
                                <w:szCs w:val="20"/>
                              </w:rPr>
                              <w:t xml:space="preserve"> består af 9 spørgsmål – fordelt med tre spørgsmål i hver af perspektiverne; adfærd, struktur og opgaver. </w:t>
                            </w:r>
                          </w:p>
                          <w:p w14:paraId="3175F50E"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Ved siden af spørgsmålene er der 33 stikord, der skal bruges som afsæt for refleksion i forberedelsen og under samtalen. </w:t>
                            </w:r>
                          </w:p>
                          <w:p w14:paraId="1546EC23"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Endelig er der et aftalefelt, hvor I sammen noterer de aftaler, I kommer frem til i løbet af samtalen. Feltet udgør medarbejderens udviklingsplan.</w:t>
                            </w:r>
                          </w:p>
                          <w:p w14:paraId="5CDDAA38" w14:textId="77777777" w:rsidR="00A3135D" w:rsidRPr="00572DA8" w:rsidRDefault="00A3135D" w:rsidP="00A3135D">
                            <w:pPr>
                              <w:jc w:val="both"/>
                              <w:rPr>
                                <w:rFonts w:ascii="Georgia" w:hAnsi="Georgia"/>
                                <w:i/>
                                <w:iCs/>
                                <w:sz w:val="20"/>
                                <w:szCs w:val="20"/>
                              </w:rPr>
                            </w:pPr>
                          </w:p>
                          <w:p w14:paraId="3ED80654"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Forberedelse af samtalerne</w:t>
                            </w:r>
                          </w:p>
                          <w:p w14:paraId="00779225" w14:textId="77777777" w:rsidR="00A3135D" w:rsidRPr="00572DA8" w:rsidRDefault="00A3135D" w:rsidP="00A3135D">
                            <w:pPr>
                              <w:jc w:val="both"/>
                              <w:rPr>
                                <w:rFonts w:ascii="Georgia" w:hAnsi="Georgia"/>
                                <w:i/>
                                <w:iCs/>
                                <w:sz w:val="20"/>
                                <w:szCs w:val="20"/>
                                <w:u w:val="single"/>
                              </w:rPr>
                            </w:pPr>
                            <w:r w:rsidRPr="00572DA8">
                              <w:rPr>
                                <w:rFonts w:ascii="Georgia" w:hAnsi="Georgia"/>
                                <w:i/>
                                <w:iCs/>
                                <w:sz w:val="20"/>
                                <w:szCs w:val="20"/>
                                <w:u w:val="single"/>
                              </w:rPr>
                              <w:t>Som leder</w:t>
                            </w:r>
                          </w:p>
                          <w:p w14:paraId="062E4FD0"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Forud for samtalen beslutter lederen og medarbejderen i fællesskab om skema eller puslespil anvendes som udgangspunkt for deres samtale. I har valgt skemaet. Samtidig skal I aftale, om samtalen holdes som walk’n’talk.</w:t>
                            </w:r>
                          </w:p>
                          <w:p w14:paraId="39B8A526"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Inden samtalen udvælger I begge 3 stikord, som I hver især ser som særligt vigtige for jeres samtale. Leder og medarbejder fortæller hinanden om de valgte stikord inden samtalen.</w:t>
                            </w:r>
                          </w:p>
                          <w:p w14:paraId="7BA465D2"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Leder kan sammen med sin ledergruppe drøfte, om der er særlige opmærksomhedspunkter, der skal være i fokus i året</w:t>
                            </w:r>
                            <w:r>
                              <w:rPr>
                                <w:rFonts w:ascii="Georgia" w:hAnsi="Georgia"/>
                                <w:i/>
                                <w:iCs/>
                                <w:sz w:val="20"/>
                                <w:szCs w:val="20"/>
                              </w:rPr>
                              <w:t>s</w:t>
                            </w:r>
                            <w:r w:rsidRPr="00572DA8">
                              <w:rPr>
                                <w:rFonts w:ascii="Georgia" w:hAnsi="Georgia"/>
                                <w:i/>
                                <w:iCs/>
                                <w:sz w:val="20"/>
                                <w:szCs w:val="20"/>
                              </w:rPr>
                              <w:t xml:space="preserve"> MUS-samtaler. </w:t>
                            </w:r>
                          </w:p>
                          <w:p w14:paraId="6CE32106"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Det er leders ansvar at invitere medarbejderen/medarbejdere til MUS. Afsæt ca. 1 - 1½ time pr. MUS. Der skal reserveres lokale, gøres opmærksom på, at samtalen holdes som walk'n'talk, eller andet der er nødvendigt på den enkelte arbejdsplads.</w:t>
                            </w:r>
                          </w:p>
                          <w:p w14:paraId="6076C735"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Leder sikrer sig, at medarbejderen har den udgave af konceptet, som skal bruges og de spørgsmål, som arbejdspladsen evt. har tilføjet.</w:t>
                            </w:r>
                          </w:p>
                          <w:p w14:paraId="47C528FA" w14:textId="77777777" w:rsidR="00A3135D" w:rsidRPr="00572DA8" w:rsidRDefault="00A3135D" w:rsidP="00A3135D">
                            <w:pPr>
                              <w:jc w:val="both"/>
                              <w:rPr>
                                <w:rFonts w:ascii="Georgia" w:hAnsi="Georgia"/>
                                <w:i/>
                                <w:iCs/>
                                <w:sz w:val="20"/>
                                <w:szCs w:val="20"/>
                                <w:u w:val="single"/>
                              </w:rPr>
                            </w:pPr>
                            <w:r w:rsidRPr="00572DA8">
                              <w:rPr>
                                <w:rFonts w:ascii="Georgia" w:hAnsi="Georgia"/>
                                <w:i/>
                                <w:iCs/>
                                <w:sz w:val="20"/>
                                <w:szCs w:val="20"/>
                                <w:u w:val="single"/>
                              </w:rPr>
                              <w:t>Som medarbejder</w:t>
                            </w:r>
                          </w:p>
                          <w:p w14:paraId="71C1C7CC"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Inden samtalen udvælger du 3 stikord, som du ser som særligt vigtige for det, du ønsker at tale om. </w:t>
                            </w:r>
                            <w:r>
                              <w:rPr>
                                <w:rFonts w:ascii="Georgia" w:hAnsi="Georgia"/>
                                <w:i/>
                                <w:iCs/>
                                <w:sz w:val="20"/>
                                <w:szCs w:val="20"/>
                              </w:rPr>
                              <w:t>Tal med din leder om de stikord, I har valgt, inden i holder jeres samtale.</w:t>
                            </w:r>
                            <w:r w:rsidRPr="00572DA8">
                              <w:rPr>
                                <w:rFonts w:ascii="Georgia" w:hAnsi="Georgia"/>
                                <w:i/>
                                <w:iCs/>
                                <w:sz w:val="20"/>
                                <w:szCs w:val="20"/>
                              </w:rPr>
                              <w:t xml:space="preserve"> </w:t>
                            </w:r>
                          </w:p>
                          <w:p w14:paraId="321ADA2A"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Medarbejderen forbereder sig på spørgsmålene i konceptet og læser Albertslund Kommunes vision og Medarbejder- og ledelsesgrundlag. </w:t>
                            </w:r>
                          </w:p>
                          <w:p w14:paraId="4B305D3E" w14:textId="77777777" w:rsidR="00A3135D" w:rsidRDefault="00A3135D" w:rsidP="00A3135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9DFDE" id="_x0000_s1027" type="#_x0000_t202" style="position:absolute;margin-left:0;margin-top:26.1pt;width:518.2pt;height:67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" strokecolor="#497729" strokeweight="1.5pt">
                <v:textbox>
                  <w:txbxContent>
                    <w:p w14:paraId="5D1FAE0C" w14:textId="77777777" w:rsidR="00A3135D" w:rsidRPr="00572DA8" w:rsidRDefault="00A3135D" w:rsidP="00A3135D">
                      <w:pPr>
                        <w:spacing w:before="240"/>
                        <w:jc w:val="both"/>
                        <w:rPr>
                          <w:rFonts w:ascii="Georgia" w:hAnsi="Georgia"/>
                          <w:b/>
                          <w:bCs/>
                          <w:i/>
                          <w:iCs/>
                          <w:sz w:val="20"/>
                          <w:szCs w:val="20"/>
                        </w:rPr>
                      </w:pPr>
                      <w:r w:rsidRPr="00572DA8">
                        <w:rPr>
                          <w:rFonts w:ascii="Georgia" w:hAnsi="Georgia"/>
                          <w:b/>
                          <w:bCs/>
                          <w:i/>
                          <w:iCs/>
                          <w:sz w:val="20"/>
                          <w:szCs w:val="20"/>
                        </w:rPr>
                        <w:t>Baggrund</w:t>
                      </w:r>
                    </w:p>
                    <w:p w14:paraId="2364E484"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Alle medarbejdere og ledere i Albertslund Kommune skal én gang årligt til udviklingssamtale, enten individuelt eller som en del af en gruppe med deres personaleleder. </w:t>
                      </w:r>
                    </w:p>
                    <w:p w14:paraId="709F73D7"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Med Albertslund Kommunes vision og nye styringskoncept ”Én kommune, én organisation” tager vi udgangspunkt i hhv. opgaver, adfærd og struktur som de tre perspektiver på hvordan vi agerer som organisation. Videre har vi i 2023 fået et fælles medarbejder- og ledelsesgrundlag. </w:t>
                      </w:r>
                    </w:p>
                    <w:p w14:paraId="302C01C8"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På den baggrund har en arbejdsgruppe bestående af medarbejder- og lederrepræsentanter fra kommunens afdelinger arbejdet på at udvikle et nyt koncept for udviklingssamtalerne i Albertslund Kommune, der tager afsæt i organisationskompasset og den adfærd, medarbejder- og ledelsesgrundlaget beskriver. </w:t>
                      </w:r>
                    </w:p>
                    <w:p w14:paraId="234D271B" w14:textId="77777777" w:rsidR="00A3135D" w:rsidRPr="00572DA8" w:rsidRDefault="00A3135D" w:rsidP="00A3135D">
                      <w:pPr>
                        <w:jc w:val="both"/>
                        <w:rPr>
                          <w:rFonts w:ascii="Georgia" w:hAnsi="Georgia"/>
                          <w:i/>
                          <w:iCs/>
                          <w:sz w:val="20"/>
                          <w:szCs w:val="20"/>
                        </w:rPr>
                      </w:pPr>
                    </w:p>
                    <w:p w14:paraId="61E1FB4B"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Hvad består konceptet af?</w:t>
                      </w:r>
                    </w:p>
                    <w:p w14:paraId="357246D6"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Konceptet findes i to varianter – et skema og et puslespil</w:t>
                      </w:r>
                      <w:r>
                        <w:rPr>
                          <w:rFonts w:ascii="Georgia" w:hAnsi="Georgia"/>
                          <w:i/>
                          <w:iCs/>
                          <w:sz w:val="20"/>
                          <w:szCs w:val="20"/>
                        </w:rPr>
                        <w:t xml:space="preserve"> – som begge</w:t>
                      </w:r>
                      <w:r w:rsidRPr="00572DA8">
                        <w:rPr>
                          <w:rFonts w:ascii="Georgia" w:hAnsi="Georgia"/>
                          <w:i/>
                          <w:iCs/>
                          <w:sz w:val="20"/>
                          <w:szCs w:val="20"/>
                        </w:rPr>
                        <w:t xml:space="preserve"> kan anvendes i walk’n’talk og under en stillesiddende samtale. </w:t>
                      </w:r>
                      <w:r>
                        <w:rPr>
                          <w:rFonts w:ascii="Georgia" w:hAnsi="Georgia"/>
                          <w:i/>
                          <w:iCs/>
                          <w:sz w:val="20"/>
                          <w:szCs w:val="20"/>
                        </w:rPr>
                        <w:t xml:space="preserve">Spørgsmål og stikord i de to varianter er ens. </w:t>
                      </w:r>
                    </w:p>
                    <w:p w14:paraId="7C144A5E" w14:textId="77777777" w:rsidR="00A3135D" w:rsidRPr="00572DA8" w:rsidRDefault="00A3135D" w:rsidP="00A3135D">
                      <w:pPr>
                        <w:jc w:val="both"/>
                        <w:rPr>
                          <w:rFonts w:ascii="Georgia" w:hAnsi="Georgia"/>
                          <w:i/>
                          <w:iCs/>
                          <w:sz w:val="20"/>
                          <w:szCs w:val="20"/>
                        </w:rPr>
                      </w:pPr>
                      <w:r w:rsidRPr="004F6E95">
                        <w:rPr>
                          <w:rFonts w:ascii="Georgia" w:hAnsi="Georgia"/>
                          <w:i/>
                          <w:iCs/>
                          <w:sz w:val="20"/>
                          <w:szCs w:val="20"/>
                          <w:u w:val="single"/>
                        </w:rPr>
                        <w:t>Skemaet</w:t>
                      </w:r>
                      <w:r w:rsidRPr="004F6E95">
                        <w:rPr>
                          <w:rFonts w:ascii="Georgia" w:hAnsi="Georgia"/>
                          <w:i/>
                          <w:iCs/>
                          <w:sz w:val="20"/>
                          <w:szCs w:val="20"/>
                        </w:rPr>
                        <w:t xml:space="preserve"> </w:t>
                      </w:r>
                      <w:r>
                        <w:rPr>
                          <w:rFonts w:ascii="Georgia" w:hAnsi="Georgia"/>
                          <w:i/>
                          <w:iCs/>
                          <w:sz w:val="20"/>
                          <w:szCs w:val="20"/>
                        </w:rPr>
                        <w:t>her</w:t>
                      </w:r>
                      <w:r w:rsidRPr="00572DA8">
                        <w:rPr>
                          <w:rFonts w:ascii="Georgia" w:hAnsi="Georgia"/>
                          <w:i/>
                          <w:iCs/>
                          <w:sz w:val="20"/>
                          <w:szCs w:val="20"/>
                        </w:rPr>
                        <w:t xml:space="preserve"> består af 9 spørgsmål – fordelt med tre spørgsmål i hver af perspektiverne; adfærd, struktur og opgaver. </w:t>
                      </w:r>
                    </w:p>
                    <w:p w14:paraId="3175F50E"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Ved siden af spørgsmålene er der 33 stikord, der skal bruges som afsæt for refleksion i forberedelsen og under samtalen. </w:t>
                      </w:r>
                    </w:p>
                    <w:p w14:paraId="1546EC23"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Endelig er der et aftalefelt, hvor I sammen noterer de aftaler, I kommer frem til i løbet af samtalen. Feltet udgør medarbejderens udviklingsplan.</w:t>
                      </w:r>
                    </w:p>
                    <w:p w14:paraId="5CDDAA38" w14:textId="77777777" w:rsidR="00A3135D" w:rsidRPr="00572DA8" w:rsidRDefault="00A3135D" w:rsidP="00A3135D">
                      <w:pPr>
                        <w:jc w:val="both"/>
                        <w:rPr>
                          <w:rFonts w:ascii="Georgia" w:hAnsi="Georgia"/>
                          <w:i/>
                          <w:iCs/>
                          <w:sz w:val="20"/>
                          <w:szCs w:val="20"/>
                        </w:rPr>
                      </w:pPr>
                    </w:p>
                    <w:p w14:paraId="3ED80654" w14:textId="77777777" w:rsidR="00A3135D" w:rsidRPr="00572DA8" w:rsidRDefault="00A3135D" w:rsidP="00A3135D">
                      <w:pPr>
                        <w:jc w:val="both"/>
                        <w:rPr>
                          <w:rFonts w:ascii="Georgia" w:hAnsi="Georgia"/>
                          <w:b/>
                          <w:bCs/>
                          <w:i/>
                          <w:iCs/>
                          <w:sz w:val="20"/>
                          <w:szCs w:val="20"/>
                        </w:rPr>
                      </w:pPr>
                      <w:r w:rsidRPr="00572DA8">
                        <w:rPr>
                          <w:rFonts w:ascii="Georgia" w:hAnsi="Georgia"/>
                          <w:b/>
                          <w:bCs/>
                          <w:i/>
                          <w:iCs/>
                          <w:sz w:val="20"/>
                          <w:szCs w:val="20"/>
                        </w:rPr>
                        <w:t>Forberedelse af samtalerne</w:t>
                      </w:r>
                    </w:p>
                    <w:p w14:paraId="00779225" w14:textId="77777777" w:rsidR="00A3135D" w:rsidRPr="00572DA8" w:rsidRDefault="00A3135D" w:rsidP="00A3135D">
                      <w:pPr>
                        <w:jc w:val="both"/>
                        <w:rPr>
                          <w:rFonts w:ascii="Georgia" w:hAnsi="Georgia"/>
                          <w:i/>
                          <w:iCs/>
                          <w:sz w:val="20"/>
                          <w:szCs w:val="20"/>
                          <w:u w:val="single"/>
                        </w:rPr>
                      </w:pPr>
                      <w:r w:rsidRPr="00572DA8">
                        <w:rPr>
                          <w:rFonts w:ascii="Georgia" w:hAnsi="Georgia"/>
                          <w:i/>
                          <w:iCs/>
                          <w:sz w:val="20"/>
                          <w:szCs w:val="20"/>
                          <w:u w:val="single"/>
                        </w:rPr>
                        <w:t>Som leder</w:t>
                      </w:r>
                    </w:p>
                    <w:p w14:paraId="062E4FD0"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Forud for samtalen beslutter lederen og medarbejderen i fællesskab om skema eller puslespil anvendes som udgangspunkt for deres samtale. I har valgt skemaet. Samtidig skal I aftale, om samtalen holdes som walk’n’talk.</w:t>
                      </w:r>
                    </w:p>
                    <w:p w14:paraId="39B8A526"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Inden samtalen udvælger I begge 3 stikord, som I hver især ser som særligt vigtige for jeres samtale. Leder og medarbejder fortæller hinanden om de valgte stikord inden samtalen.</w:t>
                      </w:r>
                    </w:p>
                    <w:p w14:paraId="7BA465D2"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Leder kan sammen med sin ledergruppe drøfte, om der er særlige opmærksomhedspunkter, der skal være i fokus i året</w:t>
                      </w:r>
                      <w:r>
                        <w:rPr>
                          <w:rFonts w:ascii="Georgia" w:hAnsi="Georgia"/>
                          <w:i/>
                          <w:iCs/>
                          <w:sz w:val="20"/>
                          <w:szCs w:val="20"/>
                        </w:rPr>
                        <w:t>s</w:t>
                      </w:r>
                      <w:r w:rsidRPr="00572DA8">
                        <w:rPr>
                          <w:rFonts w:ascii="Georgia" w:hAnsi="Georgia"/>
                          <w:i/>
                          <w:iCs/>
                          <w:sz w:val="20"/>
                          <w:szCs w:val="20"/>
                        </w:rPr>
                        <w:t xml:space="preserve"> MUS-samtaler. </w:t>
                      </w:r>
                    </w:p>
                    <w:p w14:paraId="6CE32106"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Det er leders ansvar at invitere medarbejderen/medarbejdere til MUS. Afsæt ca. 1 - 1½ time pr. MUS. Der skal reserveres lokale, gøres opmærksom på, at samtalen holdes som walk'n'talk, eller andet der er nødvendigt på den enkelte arbejdsplads.</w:t>
                      </w:r>
                    </w:p>
                    <w:p w14:paraId="6076C735"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Leder sikrer sig, at medarbejderen har den udgave af konceptet, som skal bruges og de spørgsmål, som arbejdspladsen evt. har tilføjet.</w:t>
                      </w:r>
                    </w:p>
                    <w:p w14:paraId="47C528FA" w14:textId="77777777" w:rsidR="00A3135D" w:rsidRPr="00572DA8" w:rsidRDefault="00A3135D" w:rsidP="00A3135D">
                      <w:pPr>
                        <w:jc w:val="both"/>
                        <w:rPr>
                          <w:rFonts w:ascii="Georgia" w:hAnsi="Georgia"/>
                          <w:i/>
                          <w:iCs/>
                          <w:sz w:val="20"/>
                          <w:szCs w:val="20"/>
                          <w:u w:val="single"/>
                        </w:rPr>
                      </w:pPr>
                      <w:r w:rsidRPr="00572DA8">
                        <w:rPr>
                          <w:rFonts w:ascii="Georgia" w:hAnsi="Georgia"/>
                          <w:i/>
                          <w:iCs/>
                          <w:sz w:val="20"/>
                          <w:szCs w:val="20"/>
                          <w:u w:val="single"/>
                        </w:rPr>
                        <w:t>Som medarbejder</w:t>
                      </w:r>
                    </w:p>
                    <w:p w14:paraId="71C1C7CC"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Inden samtalen udvælger du 3 stikord, som du ser som særligt vigtige for det, du ønsker at tale om. </w:t>
                      </w:r>
                      <w:r>
                        <w:rPr>
                          <w:rFonts w:ascii="Georgia" w:hAnsi="Georgia"/>
                          <w:i/>
                          <w:iCs/>
                          <w:sz w:val="20"/>
                          <w:szCs w:val="20"/>
                        </w:rPr>
                        <w:t>Tal med din leder om de stikord, I har valgt, inden i holder jeres samtale.</w:t>
                      </w:r>
                      <w:r w:rsidRPr="00572DA8">
                        <w:rPr>
                          <w:rFonts w:ascii="Georgia" w:hAnsi="Georgia"/>
                          <w:i/>
                          <w:iCs/>
                          <w:sz w:val="20"/>
                          <w:szCs w:val="20"/>
                        </w:rPr>
                        <w:t xml:space="preserve"> </w:t>
                      </w:r>
                    </w:p>
                    <w:p w14:paraId="321ADA2A" w14:textId="77777777" w:rsidR="00A3135D" w:rsidRPr="00572DA8" w:rsidRDefault="00A3135D" w:rsidP="00A3135D">
                      <w:pPr>
                        <w:jc w:val="both"/>
                        <w:rPr>
                          <w:rFonts w:ascii="Georgia" w:hAnsi="Georgia"/>
                          <w:i/>
                          <w:iCs/>
                          <w:sz w:val="20"/>
                          <w:szCs w:val="20"/>
                        </w:rPr>
                      </w:pPr>
                      <w:r w:rsidRPr="00572DA8">
                        <w:rPr>
                          <w:rFonts w:ascii="Georgia" w:hAnsi="Georgia"/>
                          <w:i/>
                          <w:iCs/>
                          <w:sz w:val="20"/>
                          <w:szCs w:val="20"/>
                        </w:rPr>
                        <w:t xml:space="preserve">Medarbejderen forbereder sig på spørgsmålene i konceptet og læser Albertslund Kommunes vision og Medarbejder- og ledelsesgrundlag. </w:t>
                      </w:r>
                    </w:p>
                    <w:p w14:paraId="4B305D3E" w14:textId="77777777" w:rsidR="00A3135D" w:rsidRDefault="00A3135D" w:rsidP="00A3135D">
                      <w:pPr>
                        <w:jc w:val="both"/>
                      </w:pPr>
                    </w:p>
                  </w:txbxContent>
                </v:textbox>
                <w10:wrap type="square" anchorx="margin"/>
              </v:shape>
            </w:pict>
          </mc:Fallback>
        </mc:AlternateContent>
      </w:r>
    </w:p>
    <w:sectPr w:rsidR="00A3135D" w:rsidRPr="00A3135D" w:rsidSect="00A3135D">
      <w:footerReference w:type="default" r:id="rId9"/>
      <w:headerReference w:type="first" r:id="rId10"/>
      <w:footerReference w:type="first" r:id="rId11"/>
      <w:pgSz w:w="23811" w:h="16838" w:orient="landscape" w:code="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DAA1" w14:textId="77777777" w:rsidR="00E80989" w:rsidRDefault="00E80989" w:rsidP="00E80989">
      <w:pPr>
        <w:spacing w:after="0" w:line="240" w:lineRule="auto"/>
      </w:pPr>
      <w:r>
        <w:separator/>
      </w:r>
    </w:p>
  </w:endnote>
  <w:endnote w:type="continuationSeparator" w:id="0">
    <w:p w14:paraId="6953B641" w14:textId="77777777" w:rsidR="00E80989" w:rsidRDefault="00E80989" w:rsidP="00E8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C368" w14:textId="2EC48828" w:rsidR="00A3135D" w:rsidRDefault="00A3135D">
    <w:pPr>
      <w:pStyle w:val="Sidefod"/>
    </w:pPr>
    <w:r>
      <w:rPr>
        <w:noProof/>
      </w:rPr>
      <w:drawing>
        <wp:anchor distT="0" distB="0" distL="114300" distR="114300" simplePos="0" relativeHeight="251663360" behindDoc="1" locked="0" layoutInCell="1" allowOverlap="1" wp14:anchorId="44A83C66" wp14:editId="2F3D92C3">
          <wp:simplePos x="0" y="0"/>
          <wp:positionH relativeFrom="margin">
            <wp:posOffset>11536481</wp:posOffset>
          </wp:positionH>
          <wp:positionV relativeFrom="paragraph">
            <wp:posOffset>-217170</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13" name="Billed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D09" w14:textId="15B547F9" w:rsidR="00A3135D" w:rsidRDefault="00A3135D">
    <w:pPr>
      <w:pStyle w:val="Sidefod"/>
    </w:pPr>
    <w:r>
      <w:rPr>
        <w:noProof/>
      </w:rPr>
      <w:drawing>
        <wp:anchor distT="0" distB="0" distL="114300" distR="114300" simplePos="0" relativeHeight="251661312" behindDoc="0" locked="0" layoutInCell="1" allowOverlap="1" wp14:anchorId="6696D4ED" wp14:editId="41713B7A">
          <wp:simplePos x="0" y="0"/>
          <wp:positionH relativeFrom="margin">
            <wp:posOffset>6646460</wp:posOffset>
          </wp:positionH>
          <wp:positionV relativeFrom="paragraph">
            <wp:posOffset>-668741</wp:posOffset>
          </wp:positionV>
          <wp:extent cx="7203057" cy="1093116"/>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203057" cy="10931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8161" w14:textId="77777777" w:rsidR="00E80989" w:rsidRDefault="00E80989" w:rsidP="00E80989">
      <w:pPr>
        <w:spacing w:after="0" w:line="240" w:lineRule="auto"/>
      </w:pPr>
      <w:r>
        <w:separator/>
      </w:r>
    </w:p>
  </w:footnote>
  <w:footnote w:type="continuationSeparator" w:id="0">
    <w:p w14:paraId="4BE04832" w14:textId="77777777" w:rsidR="00E80989" w:rsidRDefault="00E80989" w:rsidP="00E80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33E0" w14:textId="40C93D92" w:rsidR="00A3135D" w:rsidRPr="00A3135D" w:rsidRDefault="00A3135D" w:rsidP="00A3135D">
    <w:pPr>
      <w:rPr>
        <w:rFonts w:ascii="Georgia" w:hAnsi="Georgia"/>
        <w:b/>
        <w:bCs/>
      </w:rPr>
    </w:pPr>
    <w:r>
      <w:rPr>
        <w:noProof/>
      </w:rPr>
      <w:drawing>
        <wp:anchor distT="0" distB="0" distL="114300" distR="114300" simplePos="0" relativeHeight="251659264" behindDoc="1" locked="0" layoutInCell="1" allowOverlap="1" wp14:anchorId="3C097076" wp14:editId="763E1078">
          <wp:simplePos x="0" y="0"/>
          <wp:positionH relativeFrom="margin">
            <wp:posOffset>10904220</wp:posOffset>
          </wp:positionH>
          <wp:positionV relativeFrom="paragraph">
            <wp:posOffset>-33333</wp:posOffset>
          </wp:positionV>
          <wp:extent cx="1952625" cy="381000"/>
          <wp:effectExtent l="0" t="0" r="9525" b="0"/>
          <wp:wrapTight wrapText="bothSides">
            <wp:wrapPolygon edited="0">
              <wp:start x="0" y="0"/>
              <wp:lineTo x="0" y="17280"/>
              <wp:lineTo x="421" y="20520"/>
              <wp:lineTo x="2950" y="20520"/>
              <wp:lineTo x="8219" y="20520"/>
              <wp:lineTo x="21495" y="18360"/>
              <wp:lineTo x="21495" y="7560"/>
              <wp:lineTo x="4004" y="0"/>
              <wp:lineTo x="0" y="0"/>
            </wp:wrapPolygon>
          </wp:wrapTight>
          <wp:docPr id="3" name="Bille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2625" cy="3810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r>
    <w:r>
      <w:rPr>
        <w:rFonts w:ascii="Georgia" w:hAnsi="Georgia"/>
        <w:b/>
        <w:bCs/>
      </w:rPr>
      <w:softHyphen/>
      <w:t xml:space="preserve">MUS-SKEMA – </w:t>
    </w:r>
    <w:r w:rsidRPr="009623C2">
      <w:rPr>
        <w:rFonts w:ascii="Georgia" w:hAnsi="Georgia"/>
        <w:b/>
        <w:bCs/>
      </w:rPr>
      <w:t xml:space="preserve">Medarbejderudviklingssamtale i Albertslund Kommune </w:t>
    </w:r>
    <w:r>
      <w:rPr>
        <w:rFonts w:ascii="Georgia" w:hAnsi="Georgia"/>
        <w:b/>
        <w:bCs/>
      </w:rPr>
      <w:br/>
    </w:r>
    <w:r w:rsidRPr="0005057B">
      <w:rPr>
        <w:rFonts w:ascii="Georgia" w:hAnsi="Georgia"/>
        <w:b/>
        <w:bCs/>
        <w:sz w:val="16"/>
        <w:szCs w:val="16"/>
      </w:rPr>
      <w:t>(vejledning findes på modsatte side)</w:t>
    </w:r>
    <w:r w:rsidRPr="00A3135D">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89"/>
    <w:rsid w:val="00A3135D"/>
    <w:rsid w:val="00E809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65481"/>
  <w15:chartTrackingRefBased/>
  <w15:docId w15:val="{80CCCB53-D790-44A7-8724-F8F1397E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89"/>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80989"/>
    <w:rPr>
      <w:color w:val="0563C1" w:themeColor="hyperlink"/>
      <w:u w:val="single"/>
    </w:rPr>
  </w:style>
  <w:style w:type="paragraph" w:styleId="Sidehoved">
    <w:name w:val="header"/>
    <w:basedOn w:val="Normal"/>
    <w:link w:val="SidehovedTegn"/>
    <w:uiPriority w:val="99"/>
    <w:unhideWhenUsed/>
    <w:rsid w:val="00E809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0989"/>
    <w:rPr>
      <w:kern w:val="0"/>
      <w14:ligatures w14:val="none"/>
    </w:rPr>
  </w:style>
  <w:style w:type="paragraph" w:styleId="Sidefod">
    <w:name w:val="footer"/>
    <w:basedOn w:val="Normal"/>
    <w:link w:val="SidefodTegn"/>
    <w:uiPriority w:val="99"/>
    <w:unhideWhenUsed/>
    <w:rsid w:val="00E809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098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bertslund.dk/om-kommunen/bo-i-albertslund/vores-vi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arbejdersiden.albertslund.dk/media/qvxeuump/medarbejder-og-ledelsesgrundlang-plakat.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1517</Characters>
  <Application>Microsoft Office Word</Application>
  <DocSecurity>0</DocSecurity>
  <Lines>168</Lines>
  <Paragraphs>73</Paragraphs>
  <ScaleCrop>false</ScaleCrop>
  <Company>Albertslund Kommune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Buchalska Schlünzen</dc:creator>
  <cp:keywords/>
  <dc:description/>
  <cp:lastModifiedBy>André Buchalska Schlünzen</cp:lastModifiedBy>
  <cp:revision>2</cp:revision>
  <dcterms:created xsi:type="dcterms:W3CDTF">2024-03-21T12:41:00Z</dcterms:created>
  <dcterms:modified xsi:type="dcterms:W3CDTF">2024-03-21T12:41:00Z</dcterms:modified>
</cp:coreProperties>
</file>